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22" w:rsidRDefault="00972E22" w:rsidP="00972E22">
      <w:pPr>
        <w:spacing w:line="240" w:lineRule="auto"/>
        <w:jc w:val="center"/>
        <w:rPr>
          <w:rFonts w:cstheme="minorHAnsi"/>
          <w:b/>
          <w:sz w:val="40"/>
          <w:szCs w:val="40"/>
        </w:rPr>
      </w:pPr>
    </w:p>
    <w:p w:rsidR="00972E22" w:rsidRDefault="00103420" w:rsidP="00972E22">
      <w:pPr>
        <w:spacing w:line="240" w:lineRule="auto"/>
        <w:jc w:val="center"/>
        <w:rPr>
          <w:rFonts w:cstheme="minorHAnsi"/>
          <w:b/>
          <w:sz w:val="40"/>
          <w:szCs w:val="40"/>
        </w:rPr>
      </w:pPr>
      <w:r>
        <w:rPr>
          <w:rFonts w:cstheme="minorHAnsi"/>
          <w:b/>
          <w:sz w:val="40"/>
          <w:szCs w:val="40"/>
        </w:rPr>
        <w:t>Enhancing Collaboration</w:t>
      </w:r>
    </w:p>
    <w:p w:rsidR="00103420" w:rsidRDefault="00103420" w:rsidP="00972E22">
      <w:pPr>
        <w:spacing w:line="240" w:lineRule="auto"/>
        <w:jc w:val="center"/>
        <w:rPr>
          <w:rFonts w:cstheme="minorHAnsi"/>
          <w:b/>
          <w:sz w:val="40"/>
          <w:szCs w:val="40"/>
        </w:rPr>
      </w:pPr>
      <w:r>
        <w:rPr>
          <w:rFonts w:cstheme="minorHAnsi"/>
          <w:b/>
          <w:sz w:val="40"/>
          <w:szCs w:val="40"/>
        </w:rPr>
        <w:t>By Examining Faculty and</w:t>
      </w:r>
    </w:p>
    <w:p w:rsidR="00103420" w:rsidRDefault="00103420" w:rsidP="00972E22">
      <w:pPr>
        <w:spacing w:line="240" w:lineRule="auto"/>
        <w:jc w:val="center"/>
        <w:rPr>
          <w:rFonts w:cstheme="minorHAnsi"/>
          <w:b/>
          <w:sz w:val="40"/>
          <w:szCs w:val="40"/>
        </w:rPr>
      </w:pPr>
      <w:r>
        <w:rPr>
          <w:rFonts w:cstheme="minorHAnsi"/>
          <w:b/>
          <w:sz w:val="40"/>
          <w:szCs w:val="40"/>
        </w:rPr>
        <w:t>Student Affairs Professionals</w:t>
      </w:r>
    </w:p>
    <w:p w:rsidR="00103420" w:rsidRDefault="00103420" w:rsidP="00972E22">
      <w:pPr>
        <w:spacing w:line="240" w:lineRule="auto"/>
        <w:jc w:val="center"/>
        <w:rPr>
          <w:rFonts w:cstheme="minorHAnsi"/>
          <w:b/>
          <w:sz w:val="40"/>
          <w:szCs w:val="40"/>
        </w:rPr>
      </w:pPr>
      <w:r>
        <w:rPr>
          <w:rFonts w:cstheme="minorHAnsi"/>
          <w:b/>
          <w:sz w:val="40"/>
          <w:szCs w:val="40"/>
        </w:rPr>
        <w:t>Through an Intercultural Lens</w:t>
      </w:r>
    </w:p>
    <w:p w:rsidR="00972E22" w:rsidRDefault="00972E22" w:rsidP="00972E22">
      <w:pPr>
        <w:spacing w:line="240" w:lineRule="auto"/>
        <w:jc w:val="center"/>
        <w:rPr>
          <w:rFonts w:cstheme="minorHAnsi"/>
          <w:b/>
          <w:sz w:val="40"/>
          <w:szCs w:val="40"/>
        </w:rPr>
      </w:pPr>
    </w:p>
    <w:p w:rsidR="00972E22" w:rsidRDefault="00972E22" w:rsidP="00972E22">
      <w:pPr>
        <w:spacing w:line="240" w:lineRule="auto"/>
        <w:jc w:val="center"/>
        <w:rPr>
          <w:rFonts w:cstheme="minorHAnsi"/>
          <w:b/>
          <w:sz w:val="40"/>
          <w:szCs w:val="40"/>
        </w:rPr>
      </w:pPr>
    </w:p>
    <w:p w:rsidR="00972E22" w:rsidRDefault="00972E22" w:rsidP="00972E22">
      <w:pPr>
        <w:spacing w:line="240" w:lineRule="auto"/>
        <w:jc w:val="center"/>
        <w:rPr>
          <w:rFonts w:cstheme="minorHAnsi"/>
          <w:b/>
          <w:sz w:val="40"/>
          <w:szCs w:val="40"/>
        </w:rPr>
      </w:pPr>
    </w:p>
    <w:p w:rsidR="00972E22" w:rsidRDefault="00972E22" w:rsidP="00972E22">
      <w:pPr>
        <w:spacing w:line="240" w:lineRule="auto"/>
        <w:jc w:val="center"/>
        <w:rPr>
          <w:rFonts w:cstheme="minorHAnsi"/>
          <w:b/>
          <w:sz w:val="40"/>
          <w:szCs w:val="40"/>
        </w:rPr>
      </w:pPr>
    </w:p>
    <w:p w:rsidR="00972E22" w:rsidRDefault="00103420" w:rsidP="00972E22">
      <w:pPr>
        <w:spacing w:line="240" w:lineRule="auto"/>
        <w:jc w:val="center"/>
        <w:rPr>
          <w:rFonts w:cstheme="minorHAnsi"/>
          <w:b/>
          <w:sz w:val="40"/>
          <w:szCs w:val="40"/>
        </w:rPr>
      </w:pPr>
      <w:r>
        <w:rPr>
          <w:rFonts w:cstheme="minorHAnsi"/>
          <w:b/>
          <w:sz w:val="40"/>
          <w:szCs w:val="40"/>
        </w:rPr>
        <w:t>ACPA 2014</w:t>
      </w:r>
    </w:p>
    <w:p w:rsidR="00972E22" w:rsidRDefault="00972E22" w:rsidP="00103420">
      <w:pPr>
        <w:spacing w:line="240" w:lineRule="auto"/>
        <w:rPr>
          <w:rFonts w:cstheme="minorHAnsi"/>
          <w:b/>
          <w:sz w:val="40"/>
          <w:szCs w:val="40"/>
        </w:rPr>
      </w:pPr>
    </w:p>
    <w:p w:rsidR="00103420" w:rsidRDefault="00103420" w:rsidP="00103420">
      <w:pPr>
        <w:spacing w:line="240" w:lineRule="auto"/>
        <w:rPr>
          <w:rFonts w:cstheme="minorHAnsi"/>
          <w:b/>
          <w:sz w:val="40"/>
          <w:szCs w:val="40"/>
        </w:rPr>
      </w:pPr>
    </w:p>
    <w:p w:rsidR="00972E22" w:rsidRDefault="00972E22" w:rsidP="00972E22">
      <w:pPr>
        <w:spacing w:line="240" w:lineRule="auto"/>
        <w:jc w:val="center"/>
        <w:rPr>
          <w:rFonts w:cstheme="minorHAnsi"/>
          <w:b/>
          <w:sz w:val="40"/>
          <w:szCs w:val="40"/>
        </w:rPr>
      </w:pPr>
    </w:p>
    <w:p w:rsidR="00972E22" w:rsidRDefault="00972E22" w:rsidP="00972E22">
      <w:pPr>
        <w:spacing w:line="240" w:lineRule="auto"/>
        <w:jc w:val="center"/>
        <w:rPr>
          <w:rFonts w:cstheme="minorHAnsi"/>
          <w:b/>
          <w:sz w:val="40"/>
          <w:szCs w:val="40"/>
        </w:rPr>
      </w:pPr>
    </w:p>
    <w:p w:rsidR="00972E22" w:rsidRPr="00526108" w:rsidRDefault="00972E22" w:rsidP="00972E22">
      <w:pPr>
        <w:spacing w:line="240" w:lineRule="auto"/>
        <w:jc w:val="center"/>
        <w:rPr>
          <w:rFonts w:cstheme="minorHAnsi"/>
          <w:b/>
          <w:sz w:val="40"/>
          <w:szCs w:val="40"/>
        </w:rPr>
      </w:pPr>
    </w:p>
    <w:p w:rsidR="00972E22" w:rsidRPr="00526108" w:rsidRDefault="00103420" w:rsidP="00972E22">
      <w:pPr>
        <w:spacing w:line="240" w:lineRule="auto"/>
        <w:jc w:val="center"/>
        <w:rPr>
          <w:rFonts w:cstheme="minorHAnsi"/>
          <w:b/>
          <w:sz w:val="28"/>
          <w:szCs w:val="28"/>
        </w:rPr>
      </w:pPr>
      <w:r>
        <w:rPr>
          <w:rFonts w:cstheme="minorHAnsi"/>
          <w:b/>
          <w:sz w:val="28"/>
          <w:szCs w:val="28"/>
        </w:rPr>
        <w:t xml:space="preserve">Dr. </w:t>
      </w:r>
      <w:r w:rsidR="00972E22" w:rsidRPr="00526108">
        <w:rPr>
          <w:rFonts w:cstheme="minorHAnsi"/>
          <w:b/>
          <w:sz w:val="28"/>
          <w:szCs w:val="28"/>
        </w:rPr>
        <w:t>Shelly Myers</w:t>
      </w:r>
    </w:p>
    <w:p w:rsidR="00972E22" w:rsidRPr="00526108" w:rsidRDefault="00103420" w:rsidP="00972E22">
      <w:pPr>
        <w:spacing w:line="240" w:lineRule="auto"/>
        <w:jc w:val="center"/>
        <w:rPr>
          <w:rFonts w:cstheme="minorHAnsi"/>
          <w:b/>
          <w:sz w:val="28"/>
          <w:szCs w:val="28"/>
        </w:rPr>
      </w:pPr>
      <w:r>
        <w:rPr>
          <w:rFonts w:cstheme="minorHAnsi"/>
          <w:b/>
          <w:sz w:val="28"/>
          <w:szCs w:val="28"/>
        </w:rPr>
        <w:t>Director</w:t>
      </w:r>
      <w:r w:rsidR="00972E22" w:rsidRPr="00526108">
        <w:rPr>
          <w:rFonts w:cstheme="minorHAnsi"/>
          <w:b/>
          <w:sz w:val="28"/>
          <w:szCs w:val="28"/>
        </w:rPr>
        <w:t>, University College</w:t>
      </w:r>
    </w:p>
    <w:p w:rsidR="00972E22" w:rsidRPr="00526108" w:rsidRDefault="00972E22" w:rsidP="00972E22">
      <w:pPr>
        <w:spacing w:line="240" w:lineRule="auto"/>
        <w:jc w:val="center"/>
        <w:rPr>
          <w:rFonts w:cstheme="minorHAnsi"/>
          <w:b/>
          <w:sz w:val="28"/>
          <w:szCs w:val="28"/>
        </w:rPr>
      </w:pPr>
      <w:r w:rsidRPr="00526108">
        <w:rPr>
          <w:rFonts w:cstheme="minorHAnsi"/>
          <w:b/>
          <w:sz w:val="28"/>
          <w:szCs w:val="28"/>
        </w:rPr>
        <w:t>University of North Carolina – Wilmington</w:t>
      </w:r>
    </w:p>
    <w:p w:rsidR="00972E22" w:rsidRPr="00526108" w:rsidRDefault="008657B4" w:rsidP="00972E22">
      <w:pPr>
        <w:spacing w:line="240" w:lineRule="auto"/>
        <w:jc w:val="center"/>
        <w:rPr>
          <w:rFonts w:cstheme="minorHAnsi"/>
          <w:b/>
          <w:sz w:val="28"/>
          <w:szCs w:val="28"/>
        </w:rPr>
      </w:pPr>
      <w:hyperlink r:id="rId8" w:history="1">
        <w:r w:rsidR="00972E22" w:rsidRPr="00526108">
          <w:rPr>
            <w:rStyle w:val="Hyperlink"/>
            <w:rFonts w:cstheme="minorHAnsi"/>
            <w:b/>
            <w:sz w:val="28"/>
            <w:szCs w:val="28"/>
          </w:rPr>
          <w:t>myersm@uncw.edu</w:t>
        </w:r>
      </w:hyperlink>
    </w:p>
    <w:p w:rsidR="00972E22" w:rsidRDefault="00972E22" w:rsidP="00972E22">
      <w:pPr>
        <w:spacing w:line="240" w:lineRule="auto"/>
        <w:rPr>
          <w:rFonts w:cstheme="minorHAnsi"/>
          <w:b/>
          <w:sz w:val="20"/>
          <w:szCs w:val="20"/>
        </w:rPr>
      </w:pPr>
    </w:p>
    <w:p w:rsidR="00972E22" w:rsidRPr="005E5339" w:rsidRDefault="00972E22" w:rsidP="00972E22">
      <w:pPr>
        <w:spacing w:line="240" w:lineRule="auto"/>
        <w:rPr>
          <w:rFonts w:cstheme="minorHAnsi"/>
          <w:b/>
          <w:sz w:val="32"/>
          <w:szCs w:val="32"/>
        </w:rPr>
      </w:pPr>
      <w:r>
        <w:rPr>
          <w:rFonts w:cstheme="minorHAnsi"/>
          <w:b/>
          <w:sz w:val="32"/>
          <w:szCs w:val="32"/>
        </w:rPr>
        <w:lastRenderedPageBreak/>
        <w:t>A Place to Start</w:t>
      </w:r>
    </w:p>
    <w:p w:rsidR="00972E22" w:rsidRPr="00526108" w:rsidRDefault="00972E22" w:rsidP="00972E22">
      <w:pPr>
        <w:spacing w:line="240" w:lineRule="auto"/>
        <w:rPr>
          <w:rFonts w:cstheme="minorHAnsi"/>
          <w:sz w:val="24"/>
          <w:szCs w:val="24"/>
        </w:rPr>
      </w:pPr>
      <w:r w:rsidRPr="005E5339">
        <w:rPr>
          <w:rFonts w:cstheme="minorHAnsi"/>
          <w:b/>
          <w:sz w:val="24"/>
          <w:szCs w:val="24"/>
        </w:rPr>
        <w:t>Today’s Climate:</w:t>
      </w:r>
      <w:r w:rsidRPr="00526108">
        <w:rPr>
          <w:rFonts w:cstheme="minorHAnsi"/>
          <w:sz w:val="24"/>
          <w:szCs w:val="24"/>
        </w:rPr>
        <w:t xml:space="preserve">  Increasing accountability + decreasing resources + redefining student learning = need for collaboration</w:t>
      </w:r>
    </w:p>
    <w:p w:rsidR="00972E22" w:rsidRPr="00526108" w:rsidRDefault="00972E22" w:rsidP="00972E22">
      <w:pPr>
        <w:spacing w:line="240" w:lineRule="auto"/>
        <w:rPr>
          <w:rFonts w:cstheme="minorHAnsi"/>
          <w:sz w:val="24"/>
          <w:szCs w:val="24"/>
        </w:rPr>
      </w:pPr>
      <w:r w:rsidRPr="005E5339">
        <w:rPr>
          <w:rFonts w:cstheme="minorHAnsi"/>
          <w:b/>
          <w:sz w:val="24"/>
          <w:szCs w:val="24"/>
        </w:rPr>
        <w:t>Collaboration is</w:t>
      </w:r>
      <w:r w:rsidRPr="00526108">
        <w:rPr>
          <w:rFonts w:cstheme="minorHAnsi"/>
          <w:sz w:val="24"/>
          <w:szCs w:val="24"/>
        </w:rPr>
        <w:t xml:space="preserve"> “a process through which parties who see different aspects of a problem can constructively explore their differences and search for solutions that go beyond their own limited vision of what is possible.”  </w:t>
      </w:r>
      <w:proofErr w:type="gramStart"/>
      <w:r w:rsidRPr="00526108">
        <w:rPr>
          <w:rFonts w:cstheme="minorHAnsi"/>
          <w:sz w:val="24"/>
          <w:szCs w:val="24"/>
        </w:rPr>
        <w:t>(Gray, 1989).</w:t>
      </w:r>
      <w:proofErr w:type="gramEnd"/>
    </w:p>
    <w:p w:rsidR="00972E22" w:rsidRDefault="00972E22" w:rsidP="00972E22">
      <w:pPr>
        <w:spacing w:line="240" w:lineRule="auto"/>
        <w:rPr>
          <w:rFonts w:cstheme="minorHAnsi"/>
          <w:b/>
          <w:sz w:val="24"/>
          <w:szCs w:val="24"/>
        </w:rPr>
      </w:pPr>
      <w:r w:rsidRPr="005E5339">
        <w:rPr>
          <w:rFonts w:cstheme="minorHAnsi"/>
          <w:b/>
          <w:sz w:val="24"/>
          <w:szCs w:val="24"/>
        </w:rPr>
        <w:t xml:space="preserve">Components of Student Learning    </w:t>
      </w:r>
      <w:r>
        <w:rPr>
          <w:rFonts w:cstheme="minorHAnsi"/>
          <w:b/>
          <w:sz w:val="24"/>
          <w:szCs w:val="24"/>
        </w:rPr>
        <w:t>(</w:t>
      </w:r>
      <w:r w:rsidRPr="005E5339">
        <w:rPr>
          <w:rFonts w:cstheme="minorHAnsi"/>
          <w:sz w:val="24"/>
          <w:szCs w:val="24"/>
        </w:rPr>
        <w:t>AAHE et. al., 1998</w:t>
      </w:r>
      <w:r>
        <w:rPr>
          <w:rFonts w:cstheme="minorHAnsi"/>
          <w:sz w:val="24"/>
          <w:szCs w:val="24"/>
        </w:rPr>
        <w:t xml:space="preserve">; </w:t>
      </w:r>
      <w:proofErr w:type="spellStart"/>
      <w:r>
        <w:rPr>
          <w:rFonts w:cstheme="minorHAnsi"/>
          <w:sz w:val="24"/>
          <w:szCs w:val="24"/>
        </w:rPr>
        <w:t>Kuh</w:t>
      </w:r>
      <w:proofErr w:type="spellEnd"/>
      <w:r>
        <w:rPr>
          <w:rFonts w:cstheme="minorHAnsi"/>
          <w:sz w:val="24"/>
          <w:szCs w:val="24"/>
        </w:rPr>
        <w:t>, 1996</w:t>
      </w:r>
      <w:r w:rsidRPr="005E5339">
        <w:rPr>
          <w:rFonts w:cstheme="minorHAnsi"/>
          <w:sz w:val="24"/>
          <w:szCs w:val="24"/>
        </w:rPr>
        <w:t>)</w:t>
      </w:r>
      <w:r w:rsidRPr="005E5339">
        <w:rPr>
          <w:rFonts w:cstheme="minorHAnsi"/>
          <w:b/>
          <w:sz w:val="24"/>
          <w:szCs w:val="24"/>
        </w:rPr>
        <w:t xml:space="preserve">                                                                                                    </w:t>
      </w:r>
    </w:p>
    <w:p w:rsidR="00972E22" w:rsidRPr="005E5339" w:rsidRDefault="00972E22" w:rsidP="00972E22">
      <w:pPr>
        <w:pStyle w:val="ListParagraph"/>
        <w:numPr>
          <w:ilvl w:val="0"/>
          <w:numId w:val="1"/>
        </w:numPr>
        <w:spacing w:line="240" w:lineRule="auto"/>
        <w:rPr>
          <w:rFonts w:cstheme="minorHAnsi"/>
          <w:sz w:val="24"/>
          <w:szCs w:val="24"/>
        </w:rPr>
      </w:pPr>
      <w:r>
        <w:rPr>
          <w:rFonts w:cstheme="minorHAnsi"/>
          <w:sz w:val="24"/>
          <w:szCs w:val="24"/>
        </w:rPr>
        <w:t>Students actively engage</w:t>
      </w:r>
      <w:r w:rsidRPr="005E5339">
        <w:rPr>
          <w:rFonts w:cstheme="minorHAnsi"/>
          <w:sz w:val="24"/>
          <w:szCs w:val="24"/>
        </w:rPr>
        <w:t xml:space="preserve"> in the learning process.</w:t>
      </w:r>
    </w:p>
    <w:p w:rsidR="00972E22" w:rsidRPr="005E5339" w:rsidRDefault="00972E22" w:rsidP="00972E22">
      <w:pPr>
        <w:pStyle w:val="ListParagraph"/>
        <w:numPr>
          <w:ilvl w:val="0"/>
          <w:numId w:val="1"/>
        </w:numPr>
        <w:spacing w:line="240" w:lineRule="auto"/>
        <w:rPr>
          <w:rFonts w:cstheme="minorHAnsi"/>
          <w:sz w:val="24"/>
          <w:szCs w:val="24"/>
        </w:rPr>
      </w:pPr>
      <w:r w:rsidRPr="005E5339">
        <w:rPr>
          <w:rFonts w:cstheme="minorHAnsi"/>
          <w:sz w:val="24"/>
          <w:szCs w:val="24"/>
        </w:rPr>
        <w:t>In and out-of-classroom experiences</w:t>
      </w:r>
    </w:p>
    <w:p w:rsidR="00972E22" w:rsidRPr="005E5339" w:rsidRDefault="00972E22" w:rsidP="00972E22">
      <w:pPr>
        <w:pStyle w:val="ListParagraph"/>
        <w:numPr>
          <w:ilvl w:val="0"/>
          <w:numId w:val="1"/>
        </w:numPr>
        <w:spacing w:line="240" w:lineRule="auto"/>
        <w:rPr>
          <w:rFonts w:cstheme="minorHAnsi"/>
          <w:sz w:val="24"/>
          <w:szCs w:val="24"/>
        </w:rPr>
      </w:pPr>
      <w:r w:rsidRPr="005E5339">
        <w:rPr>
          <w:rFonts w:cstheme="minorHAnsi"/>
          <w:sz w:val="24"/>
          <w:szCs w:val="24"/>
        </w:rPr>
        <w:t>Faculty and Student Affairs professionals create situations that call for contemplation, cooperative sharing</w:t>
      </w:r>
      <w:r>
        <w:rPr>
          <w:rFonts w:cstheme="minorHAnsi"/>
          <w:sz w:val="24"/>
          <w:szCs w:val="24"/>
        </w:rPr>
        <w:t>,</w:t>
      </w:r>
      <w:r w:rsidRPr="005E5339">
        <w:rPr>
          <w:rFonts w:cstheme="minorHAnsi"/>
          <w:sz w:val="24"/>
          <w:szCs w:val="24"/>
        </w:rPr>
        <w:t xml:space="preserve"> and critical-thinking.</w:t>
      </w:r>
    </w:p>
    <w:p w:rsidR="00972E22" w:rsidRPr="005E5339" w:rsidRDefault="00972E22" w:rsidP="00972E22">
      <w:pPr>
        <w:pStyle w:val="ListParagraph"/>
        <w:numPr>
          <w:ilvl w:val="0"/>
          <w:numId w:val="1"/>
        </w:numPr>
        <w:spacing w:line="240" w:lineRule="auto"/>
        <w:rPr>
          <w:rFonts w:cstheme="minorHAnsi"/>
          <w:sz w:val="24"/>
          <w:szCs w:val="24"/>
        </w:rPr>
      </w:pPr>
      <w:r w:rsidRPr="005E5339">
        <w:rPr>
          <w:rFonts w:cstheme="minorHAnsi"/>
          <w:sz w:val="24"/>
          <w:szCs w:val="24"/>
        </w:rPr>
        <w:t>Acceptance of learning that takes place inform</w:t>
      </w:r>
      <w:r>
        <w:rPr>
          <w:rFonts w:cstheme="minorHAnsi"/>
          <w:sz w:val="24"/>
          <w:szCs w:val="24"/>
        </w:rPr>
        <w:t xml:space="preserve">ally and incidentally </w:t>
      </w:r>
    </w:p>
    <w:p w:rsidR="00972E22" w:rsidRPr="005E5339" w:rsidRDefault="00972E22" w:rsidP="00972E22">
      <w:pPr>
        <w:pStyle w:val="ListParagraph"/>
        <w:numPr>
          <w:ilvl w:val="0"/>
          <w:numId w:val="1"/>
        </w:numPr>
        <w:spacing w:line="240" w:lineRule="auto"/>
        <w:rPr>
          <w:rFonts w:cstheme="minorHAnsi"/>
          <w:sz w:val="24"/>
          <w:szCs w:val="24"/>
        </w:rPr>
      </w:pPr>
      <w:r w:rsidRPr="005E5339">
        <w:rPr>
          <w:rFonts w:cstheme="minorHAnsi"/>
          <w:sz w:val="24"/>
          <w:szCs w:val="24"/>
        </w:rPr>
        <w:t>Common vision for learning, collaboration, and cross-functional dialogue</w:t>
      </w:r>
    </w:p>
    <w:p w:rsidR="00972E22" w:rsidRPr="005E5339" w:rsidRDefault="00972E22" w:rsidP="00972E22">
      <w:pPr>
        <w:pStyle w:val="ListParagraph"/>
        <w:numPr>
          <w:ilvl w:val="0"/>
          <w:numId w:val="1"/>
        </w:numPr>
        <w:spacing w:line="240" w:lineRule="auto"/>
        <w:rPr>
          <w:rFonts w:cstheme="minorHAnsi"/>
          <w:sz w:val="24"/>
          <w:szCs w:val="24"/>
        </w:rPr>
      </w:pPr>
      <w:r w:rsidRPr="005E5339">
        <w:rPr>
          <w:rFonts w:cstheme="minorHAnsi"/>
          <w:sz w:val="24"/>
          <w:szCs w:val="24"/>
        </w:rPr>
        <w:t xml:space="preserve">Understanding </w:t>
      </w:r>
      <w:r>
        <w:rPr>
          <w:rFonts w:cstheme="minorHAnsi"/>
          <w:sz w:val="24"/>
          <w:szCs w:val="24"/>
        </w:rPr>
        <w:t xml:space="preserve">of </w:t>
      </w:r>
      <w:r w:rsidRPr="005E5339">
        <w:rPr>
          <w:rFonts w:cstheme="minorHAnsi"/>
          <w:sz w:val="24"/>
          <w:szCs w:val="24"/>
        </w:rPr>
        <w:t>student cultures</w:t>
      </w:r>
    </w:p>
    <w:p w:rsidR="00972E22" w:rsidRPr="006A27B2" w:rsidRDefault="00972E22" w:rsidP="00972E22">
      <w:pPr>
        <w:spacing w:line="240" w:lineRule="auto"/>
        <w:rPr>
          <w:rFonts w:cstheme="minorHAnsi"/>
          <w:sz w:val="24"/>
          <w:szCs w:val="24"/>
        </w:rPr>
      </w:pPr>
      <w:r>
        <w:rPr>
          <w:rFonts w:cstheme="minorHAnsi"/>
          <w:b/>
          <w:sz w:val="24"/>
          <w:szCs w:val="24"/>
        </w:rPr>
        <w:t xml:space="preserve">Culture </w:t>
      </w:r>
      <w:r w:rsidRPr="006A27B2">
        <w:rPr>
          <w:rFonts w:cstheme="minorHAnsi"/>
          <w:sz w:val="24"/>
          <w:szCs w:val="24"/>
        </w:rPr>
        <w:t>(Martin</w:t>
      </w:r>
      <w:r>
        <w:rPr>
          <w:rFonts w:cstheme="minorHAnsi"/>
          <w:sz w:val="24"/>
          <w:szCs w:val="24"/>
        </w:rPr>
        <w:t>, 2002; Schein, 2004;</w:t>
      </w:r>
      <w:r w:rsidRPr="006A27B2">
        <w:rPr>
          <w:rFonts w:cstheme="minorHAnsi"/>
          <w:sz w:val="24"/>
          <w:szCs w:val="24"/>
        </w:rPr>
        <w:t xml:space="preserve"> </w:t>
      </w:r>
      <w:proofErr w:type="spellStart"/>
      <w:r w:rsidRPr="006A27B2">
        <w:rPr>
          <w:rFonts w:cstheme="minorHAnsi"/>
          <w:sz w:val="24"/>
          <w:szCs w:val="24"/>
        </w:rPr>
        <w:t>Smirich</w:t>
      </w:r>
      <w:proofErr w:type="spellEnd"/>
      <w:r w:rsidRPr="006A27B2">
        <w:rPr>
          <w:rFonts w:cstheme="minorHAnsi"/>
          <w:sz w:val="24"/>
          <w:szCs w:val="24"/>
        </w:rPr>
        <w:t>, 1983)</w:t>
      </w:r>
    </w:p>
    <w:p w:rsidR="00972E22" w:rsidRPr="005E5339" w:rsidRDefault="00972E22" w:rsidP="00972E22">
      <w:pPr>
        <w:pStyle w:val="ListParagraph"/>
        <w:numPr>
          <w:ilvl w:val="0"/>
          <w:numId w:val="2"/>
        </w:numPr>
        <w:spacing w:line="240" w:lineRule="auto"/>
        <w:rPr>
          <w:rFonts w:cstheme="minorHAnsi"/>
          <w:sz w:val="24"/>
          <w:szCs w:val="24"/>
        </w:rPr>
      </w:pPr>
      <w:r w:rsidRPr="005E5339">
        <w:rPr>
          <w:rFonts w:cstheme="minorHAnsi"/>
          <w:sz w:val="24"/>
          <w:szCs w:val="24"/>
        </w:rPr>
        <w:t>The social g</w:t>
      </w:r>
      <w:r>
        <w:rPr>
          <w:rFonts w:cstheme="minorHAnsi"/>
          <w:sz w:val="24"/>
          <w:szCs w:val="24"/>
        </w:rPr>
        <w:t>lue that holds a group together</w:t>
      </w:r>
    </w:p>
    <w:p w:rsidR="00972E22" w:rsidRPr="005E5339" w:rsidRDefault="00972E22" w:rsidP="00972E22">
      <w:pPr>
        <w:pStyle w:val="ListParagraph"/>
        <w:numPr>
          <w:ilvl w:val="0"/>
          <w:numId w:val="2"/>
        </w:numPr>
        <w:spacing w:line="240" w:lineRule="auto"/>
        <w:rPr>
          <w:rFonts w:cstheme="minorHAnsi"/>
          <w:sz w:val="24"/>
          <w:szCs w:val="24"/>
        </w:rPr>
      </w:pPr>
      <w:r w:rsidRPr="005E5339">
        <w:rPr>
          <w:rFonts w:cstheme="minorHAnsi"/>
          <w:sz w:val="24"/>
          <w:szCs w:val="24"/>
        </w:rPr>
        <w:t>Purpose of culture</w:t>
      </w:r>
    </w:p>
    <w:p w:rsidR="00972E22" w:rsidRPr="005E5339" w:rsidRDefault="00972E22" w:rsidP="00972E22">
      <w:pPr>
        <w:pStyle w:val="ListParagraph"/>
        <w:numPr>
          <w:ilvl w:val="1"/>
          <w:numId w:val="2"/>
        </w:numPr>
        <w:spacing w:line="240" w:lineRule="auto"/>
        <w:rPr>
          <w:rFonts w:cstheme="minorHAnsi"/>
          <w:sz w:val="24"/>
          <w:szCs w:val="24"/>
        </w:rPr>
      </w:pPr>
      <w:r w:rsidRPr="005E5339">
        <w:rPr>
          <w:rFonts w:cstheme="minorHAnsi"/>
          <w:sz w:val="24"/>
          <w:szCs w:val="24"/>
        </w:rPr>
        <w:t>To convey a sense of identity</w:t>
      </w:r>
    </w:p>
    <w:p w:rsidR="00972E22" w:rsidRPr="005E5339" w:rsidRDefault="00972E22" w:rsidP="00972E22">
      <w:pPr>
        <w:pStyle w:val="ListParagraph"/>
        <w:numPr>
          <w:ilvl w:val="1"/>
          <w:numId w:val="2"/>
        </w:numPr>
        <w:spacing w:line="240" w:lineRule="auto"/>
        <w:rPr>
          <w:rFonts w:cstheme="minorHAnsi"/>
          <w:sz w:val="24"/>
          <w:szCs w:val="24"/>
        </w:rPr>
      </w:pPr>
      <w:r w:rsidRPr="005E5339">
        <w:rPr>
          <w:rFonts w:cstheme="minorHAnsi"/>
          <w:sz w:val="24"/>
          <w:szCs w:val="24"/>
        </w:rPr>
        <w:t>To facilitate commitment to an entity</w:t>
      </w:r>
    </w:p>
    <w:p w:rsidR="00972E22" w:rsidRPr="005E5339" w:rsidRDefault="00972E22" w:rsidP="00972E22">
      <w:pPr>
        <w:pStyle w:val="ListParagraph"/>
        <w:numPr>
          <w:ilvl w:val="1"/>
          <w:numId w:val="2"/>
        </w:numPr>
        <w:spacing w:line="240" w:lineRule="auto"/>
        <w:rPr>
          <w:rFonts w:cstheme="minorHAnsi"/>
          <w:sz w:val="24"/>
          <w:szCs w:val="24"/>
        </w:rPr>
      </w:pPr>
      <w:r w:rsidRPr="005E5339">
        <w:rPr>
          <w:rFonts w:cstheme="minorHAnsi"/>
          <w:sz w:val="24"/>
          <w:szCs w:val="24"/>
        </w:rPr>
        <w:t>To enhance stability of group’s social system</w:t>
      </w:r>
    </w:p>
    <w:p w:rsidR="00972E22" w:rsidRPr="005E5339" w:rsidRDefault="00972E22" w:rsidP="00972E22">
      <w:pPr>
        <w:pStyle w:val="ListParagraph"/>
        <w:numPr>
          <w:ilvl w:val="1"/>
          <w:numId w:val="2"/>
        </w:numPr>
        <w:spacing w:line="240" w:lineRule="auto"/>
        <w:rPr>
          <w:rFonts w:cstheme="minorHAnsi"/>
          <w:sz w:val="24"/>
          <w:szCs w:val="24"/>
        </w:rPr>
      </w:pPr>
      <w:r w:rsidRPr="005E5339">
        <w:rPr>
          <w:rFonts w:cstheme="minorHAnsi"/>
          <w:sz w:val="24"/>
          <w:szCs w:val="24"/>
        </w:rPr>
        <w:t>To serve as a sense-making device that guides and shapes behavior</w:t>
      </w:r>
    </w:p>
    <w:p w:rsidR="00972E22" w:rsidRDefault="00972E22" w:rsidP="00972E22">
      <w:pPr>
        <w:pStyle w:val="ListParagraph"/>
        <w:numPr>
          <w:ilvl w:val="0"/>
          <w:numId w:val="2"/>
        </w:numPr>
        <w:spacing w:line="240" w:lineRule="auto"/>
        <w:rPr>
          <w:rFonts w:cstheme="minorHAnsi"/>
          <w:sz w:val="24"/>
          <w:szCs w:val="24"/>
        </w:rPr>
      </w:pPr>
      <w:r>
        <w:rPr>
          <w:rFonts w:cstheme="minorHAnsi"/>
          <w:sz w:val="24"/>
          <w:szCs w:val="24"/>
        </w:rPr>
        <w:t>Culture affects how people think and how people behave.</w:t>
      </w:r>
    </w:p>
    <w:p w:rsidR="00972E22" w:rsidRDefault="00972E22" w:rsidP="00972E22">
      <w:pPr>
        <w:pStyle w:val="ListParagraph"/>
        <w:numPr>
          <w:ilvl w:val="0"/>
          <w:numId w:val="2"/>
        </w:numPr>
        <w:spacing w:line="240" w:lineRule="auto"/>
        <w:rPr>
          <w:rFonts w:cstheme="minorHAnsi"/>
          <w:sz w:val="24"/>
          <w:szCs w:val="24"/>
        </w:rPr>
      </w:pPr>
      <w:r>
        <w:rPr>
          <w:rFonts w:cstheme="minorHAnsi"/>
          <w:sz w:val="24"/>
          <w:szCs w:val="24"/>
        </w:rPr>
        <w:t>The study of culture provides better understanding of individual and group beliefs, values, norms and behaviors – providing a clearer understanding of the world in which we live.</w:t>
      </w:r>
    </w:p>
    <w:p w:rsidR="00972E22" w:rsidRDefault="00972E22" w:rsidP="00972E22">
      <w:pPr>
        <w:pStyle w:val="ListParagraph"/>
        <w:numPr>
          <w:ilvl w:val="0"/>
          <w:numId w:val="2"/>
        </w:numPr>
        <w:spacing w:line="240" w:lineRule="auto"/>
        <w:rPr>
          <w:rFonts w:cstheme="minorHAnsi"/>
          <w:sz w:val="24"/>
          <w:szCs w:val="24"/>
        </w:rPr>
      </w:pPr>
      <w:r>
        <w:rPr>
          <w:rFonts w:cstheme="minorHAnsi"/>
          <w:sz w:val="24"/>
          <w:szCs w:val="24"/>
        </w:rPr>
        <w:t>Culture of a work group or social network is “organizational culture”</w:t>
      </w:r>
      <w:r w:rsidRPr="005E5339">
        <w:rPr>
          <w:rFonts w:cstheme="minorHAnsi"/>
          <w:sz w:val="24"/>
          <w:szCs w:val="24"/>
        </w:rPr>
        <w:t>.</w:t>
      </w:r>
    </w:p>
    <w:p w:rsidR="00972E22" w:rsidRDefault="00972E22" w:rsidP="00972E22">
      <w:pPr>
        <w:pStyle w:val="ListParagraph"/>
        <w:numPr>
          <w:ilvl w:val="0"/>
          <w:numId w:val="2"/>
        </w:numPr>
        <w:spacing w:line="240" w:lineRule="auto"/>
        <w:rPr>
          <w:rFonts w:cstheme="minorHAnsi"/>
          <w:sz w:val="24"/>
          <w:szCs w:val="24"/>
        </w:rPr>
      </w:pPr>
      <w:r>
        <w:rPr>
          <w:rFonts w:cstheme="minorHAnsi"/>
          <w:sz w:val="24"/>
          <w:szCs w:val="24"/>
        </w:rPr>
        <w:t>Organizational cultures are made up of s</w:t>
      </w:r>
      <w:r w:rsidRPr="006A27B2">
        <w:rPr>
          <w:rFonts w:cstheme="minorHAnsi"/>
          <w:sz w:val="24"/>
          <w:szCs w:val="24"/>
        </w:rPr>
        <w:t>ubcultures</w:t>
      </w:r>
      <w:r>
        <w:rPr>
          <w:rFonts w:cstheme="minorHAnsi"/>
          <w:sz w:val="24"/>
          <w:szCs w:val="24"/>
        </w:rPr>
        <w:t>.</w:t>
      </w:r>
    </w:p>
    <w:p w:rsidR="00972E22" w:rsidRDefault="00972E22" w:rsidP="00972E22">
      <w:pPr>
        <w:pStyle w:val="ListParagraph"/>
        <w:numPr>
          <w:ilvl w:val="0"/>
          <w:numId w:val="2"/>
        </w:numPr>
        <w:spacing w:line="240" w:lineRule="auto"/>
        <w:rPr>
          <w:rFonts w:cstheme="minorHAnsi"/>
          <w:sz w:val="24"/>
          <w:szCs w:val="24"/>
        </w:rPr>
      </w:pPr>
      <w:r>
        <w:rPr>
          <w:rFonts w:cstheme="minorHAnsi"/>
          <w:sz w:val="24"/>
          <w:szCs w:val="24"/>
        </w:rPr>
        <w:t>Subcultures</w:t>
      </w:r>
      <w:r w:rsidRPr="006A27B2">
        <w:rPr>
          <w:rFonts w:cstheme="minorHAnsi"/>
          <w:sz w:val="24"/>
          <w:szCs w:val="24"/>
        </w:rPr>
        <w:t xml:space="preserve"> form around common work responsibilities, common personality traits and characteristics, professional affiliations, </w:t>
      </w:r>
      <w:r>
        <w:rPr>
          <w:rFonts w:cstheme="minorHAnsi"/>
          <w:sz w:val="24"/>
          <w:szCs w:val="24"/>
        </w:rPr>
        <w:t xml:space="preserve">and </w:t>
      </w:r>
      <w:r w:rsidRPr="006A27B2">
        <w:rPr>
          <w:rFonts w:cstheme="minorHAnsi"/>
          <w:sz w:val="24"/>
          <w:szCs w:val="24"/>
        </w:rPr>
        <w:t xml:space="preserve">common training and education, to name a few. </w:t>
      </w:r>
    </w:p>
    <w:p w:rsidR="00972E22" w:rsidRDefault="00972E22" w:rsidP="00972E22">
      <w:pPr>
        <w:pStyle w:val="ListParagraph"/>
        <w:numPr>
          <w:ilvl w:val="1"/>
          <w:numId w:val="2"/>
        </w:numPr>
        <w:spacing w:line="240" w:lineRule="auto"/>
        <w:rPr>
          <w:rFonts w:cstheme="minorHAnsi"/>
          <w:sz w:val="24"/>
          <w:szCs w:val="24"/>
        </w:rPr>
      </w:pPr>
      <w:proofErr w:type="gramStart"/>
      <w:r>
        <w:rPr>
          <w:rFonts w:cstheme="minorHAnsi"/>
          <w:sz w:val="24"/>
          <w:szCs w:val="24"/>
        </w:rPr>
        <w:t>Faculty make</w:t>
      </w:r>
      <w:proofErr w:type="gramEnd"/>
      <w:r>
        <w:rPr>
          <w:rFonts w:cstheme="minorHAnsi"/>
          <w:sz w:val="24"/>
          <w:szCs w:val="24"/>
        </w:rPr>
        <w:t xml:space="preserve"> up a subculture in higher education.</w:t>
      </w:r>
    </w:p>
    <w:p w:rsidR="00972E22" w:rsidRPr="0038696B" w:rsidRDefault="00972E22" w:rsidP="00972E22">
      <w:pPr>
        <w:pStyle w:val="ListParagraph"/>
        <w:numPr>
          <w:ilvl w:val="1"/>
          <w:numId w:val="2"/>
        </w:numPr>
        <w:spacing w:line="240" w:lineRule="auto"/>
        <w:rPr>
          <w:rFonts w:cstheme="minorHAnsi"/>
          <w:sz w:val="24"/>
          <w:szCs w:val="24"/>
        </w:rPr>
      </w:pPr>
      <w:r>
        <w:rPr>
          <w:rFonts w:cstheme="minorHAnsi"/>
          <w:sz w:val="24"/>
          <w:szCs w:val="24"/>
        </w:rPr>
        <w:t>Student Affairs professionals make up a subculture in higher education.</w:t>
      </w:r>
    </w:p>
    <w:p w:rsidR="00972E22" w:rsidRPr="006A27B2" w:rsidRDefault="00972E22" w:rsidP="00972E22">
      <w:pPr>
        <w:spacing w:line="240" w:lineRule="auto"/>
        <w:rPr>
          <w:rFonts w:cstheme="minorHAnsi"/>
          <w:sz w:val="24"/>
          <w:szCs w:val="24"/>
        </w:rPr>
      </w:pPr>
      <w:proofErr w:type="gramStart"/>
      <w:r w:rsidRPr="006A27B2">
        <w:rPr>
          <w:rFonts w:cstheme="minorHAnsi"/>
          <w:b/>
          <w:sz w:val="24"/>
          <w:szCs w:val="24"/>
        </w:rPr>
        <w:t>Two Inhibitors of Collaboration (What we are learning today!)</w:t>
      </w:r>
      <w:proofErr w:type="gramEnd"/>
      <w:r>
        <w:rPr>
          <w:rFonts w:cstheme="minorHAnsi"/>
          <w:b/>
          <w:sz w:val="24"/>
          <w:szCs w:val="24"/>
        </w:rPr>
        <w:t xml:space="preserve"> </w:t>
      </w:r>
      <w:r w:rsidRPr="006A27B2">
        <w:rPr>
          <w:rFonts w:cstheme="minorHAnsi"/>
          <w:sz w:val="24"/>
          <w:szCs w:val="24"/>
        </w:rPr>
        <w:t>(</w:t>
      </w:r>
      <w:proofErr w:type="spellStart"/>
      <w:r w:rsidRPr="006A27B2">
        <w:rPr>
          <w:rFonts w:cstheme="minorHAnsi"/>
          <w:sz w:val="24"/>
          <w:szCs w:val="24"/>
        </w:rPr>
        <w:t>Beodeker</w:t>
      </w:r>
      <w:proofErr w:type="spellEnd"/>
      <w:r w:rsidRPr="006A27B2">
        <w:rPr>
          <w:rFonts w:cstheme="minorHAnsi"/>
          <w:sz w:val="24"/>
          <w:szCs w:val="24"/>
        </w:rPr>
        <w:t xml:space="preserve">, 2005; Bourassa &amp; Kruger, 2001; </w:t>
      </w:r>
      <w:proofErr w:type="spellStart"/>
      <w:r w:rsidRPr="006A27B2">
        <w:rPr>
          <w:rFonts w:cstheme="minorHAnsi"/>
          <w:sz w:val="24"/>
          <w:szCs w:val="24"/>
        </w:rPr>
        <w:t>Magolda</w:t>
      </w:r>
      <w:proofErr w:type="spellEnd"/>
      <w:r w:rsidRPr="006A27B2">
        <w:rPr>
          <w:rFonts w:cstheme="minorHAnsi"/>
          <w:sz w:val="24"/>
          <w:szCs w:val="24"/>
        </w:rPr>
        <w:t>, 2005)</w:t>
      </w:r>
    </w:p>
    <w:p w:rsidR="00972E22" w:rsidRPr="006A27B2" w:rsidRDefault="00972E22" w:rsidP="00972E22">
      <w:pPr>
        <w:pStyle w:val="ListParagraph"/>
        <w:numPr>
          <w:ilvl w:val="0"/>
          <w:numId w:val="3"/>
        </w:numPr>
        <w:spacing w:line="240" w:lineRule="auto"/>
        <w:rPr>
          <w:rFonts w:cstheme="minorHAnsi"/>
          <w:sz w:val="24"/>
          <w:szCs w:val="24"/>
        </w:rPr>
      </w:pPr>
      <w:r w:rsidRPr="006A27B2">
        <w:rPr>
          <w:rFonts w:cstheme="minorHAnsi"/>
          <w:sz w:val="24"/>
          <w:szCs w:val="24"/>
        </w:rPr>
        <w:t>Lack of knowledge or negative perc</w:t>
      </w:r>
      <w:r>
        <w:rPr>
          <w:rFonts w:cstheme="minorHAnsi"/>
          <w:sz w:val="24"/>
          <w:szCs w:val="24"/>
        </w:rPr>
        <w:t>eptions of the other subculture</w:t>
      </w:r>
    </w:p>
    <w:p w:rsidR="00972E22" w:rsidRPr="006A27B2" w:rsidRDefault="00972E22" w:rsidP="00972E22">
      <w:pPr>
        <w:pStyle w:val="ListParagraph"/>
        <w:numPr>
          <w:ilvl w:val="0"/>
          <w:numId w:val="3"/>
        </w:numPr>
        <w:spacing w:line="240" w:lineRule="auto"/>
        <w:rPr>
          <w:rFonts w:cstheme="minorHAnsi"/>
          <w:sz w:val="24"/>
          <w:szCs w:val="24"/>
        </w:rPr>
      </w:pPr>
      <w:r w:rsidRPr="006A27B2">
        <w:rPr>
          <w:rFonts w:cstheme="minorHAnsi"/>
          <w:sz w:val="24"/>
          <w:szCs w:val="24"/>
        </w:rPr>
        <w:t>Limited pe</w:t>
      </w:r>
      <w:r>
        <w:rPr>
          <w:rFonts w:cstheme="minorHAnsi"/>
          <w:sz w:val="24"/>
          <w:szCs w:val="24"/>
        </w:rPr>
        <w:t>rceptions of our own subculture</w:t>
      </w:r>
    </w:p>
    <w:p w:rsidR="00972E22" w:rsidRDefault="00972E22" w:rsidP="00972E22">
      <w:pPr>
        <w:spacing w:line="240" w:lineRule="auto"/>
        <w:rPr>
          <w:rFonts w:cstheme="minorHAnsi"/>
          <w:sz w:val="24"/>
          <w:szCs w:val="24"/>
        </w:rPr>
      </w:pPr>
    </w:p>
    <w:p w:rsidR="00972E22" w:rsidRPr="00CF4856" w:rsidRDefault="00972E22" w:rsidP="00972E22">
      <w:pPr>
        <w:spacing w:line="240" w:lineRule="auto"/>
        <w:jc w:val="center"/>
        <w:rPr>
          <w:rFonts w:cstheme="minorHAnsi"/>
          <w:b/>
          <w:sz w:val="24"/>
          <w:szCs w:val="24"/>
        </w:rPr>
      </w:pPr>
      <w:r w:rsidRPr="00CF4856">
        <w:rPr>
          <w:rFonts w:cstheme="minorHAnsi"/>
          <w:b/>
          <w:sz w:val="24"/>
          <w:szCs w:val="24"/>
        </w:rPr>
        <w:lastRenderedPageBreak/>
        <w:t>Differences and Similarities between Faculty and Student Affairs Subcultures</w:t>
      </w:r>
    </w:p>
    <w:p w:rsidR="00972E22" w:rsidRPr="00CF4856" w:rsidRDefault="00972E22" w:rsidP="00972E22">
      <w:pPr>
        <w:spacing w:line="240" w:lineRule="auto"/>
        <w:rPr>
          <w:rFonts w:cstheme="minorHAnsi"/>
          <w:b/>
          <w:sz w:val="24"/>
          <w:szCs w:val="24"/>
        </w:rPr>
      </w:pPr>
      <w:r w:rsidRPr="00CF4856">
        <w:rPr>
          <w:rFonts w:cstheme="minorHAnsi"/>
          <w:b/>
          <w:sz w:val="24"/>
          <w:szCs w:val="24"/>
        </w:rPr>
        <w:t xml:space="preserve">Histories and Training </w:t>
      </w:r>
    </w:p>
    <w:p w:rsidR="00972E22" w:rsidRPr="00CC4203" w:rsidRDefault="00972E22" w:rsidP="00972E22">
      <w:pPr>
        <w:pStyle w:val="ListParagraph"/>
        <w:numPr>
          <w:ilvl w:val="0"/>
          <w:numId w:val="4"/>
        </w:numPr>
        <w:spacing w:line="240" w:lineRule="auto"/>
        <w:rPr>
          <w:rFonts w:cstheme="minorHAnsi"/>
          <w:sz w:val="24"/>
          <w:szCs w:val="24"/>
        </w:rPr>
      </w:pPr>
      <w:r w:rsidRPr="00CC4203">
        <w:rPr>
          <w:rFonts w:cstheme="minorHAnsi"/>
          <w:sz w:val="24"/>
          <w:szCs w:val="24"/>
        </w:rPr>
        <w:t>Student Affairs – crea</w:t>
      </w:r>
      <w:r>
        <w:rPr>
          <w:rFonts w:cstheme="minorHAnsi"/>
          <w:sz w:val="24"/>
          <w:szCs w:val="24"/>
        </w:rPr>
        <w:t>ted to address student behavior and administrative duties;</w:t>
      </w:r>
      <w:r w:rsidRPr="00CC4203">
        <w:rPr>
          <w:rFonts w:cstheme="minorHAnsi"/>
          <w:sz w:val="24"/>
          <w:szCs w:val="24"/>
        </w:rPr>
        <w:t xml:space="preserve"> expanded to address large enrol</w:t>
      </w:r>
      <w:r>
        <w:rPr>
          <w:rFonts w:cstheme="minorHAnsi"/>
          <w:sz w:val="24"/>
          <w:szCs w:val="24"/>
        </w:rPr>
        <w:t>lments that resulted in GI Bill;</w:t>
      </w:r>
      <w:r w:rsidRPr="00CC4203">
        <w:rPr>
          <w:rFonts w:cstheme="minorHAnsi"/>
          <w:sz w:val="24"/>
          <w:szCs w:val="24"/>
        </w:rPr>
        <w:t xml:space="preserve"> specialization to meet various student needs</w:t>
      </w:r>
      <w:r>
        <w:rPr>
          <w:rFonts w:cstheme="minorHAnsi"/>
          <w:sz w:val="24"/>
          <w:szCs w:val="24"/>
        </w:rPr>
        <w:t>,</w:t>
      </w:r>
      <w:r w:rsidRPr="00CC4203">
        <w:rPr>
          <w:rFonts w:cstheme="minorHAnsi"/>
          <w:sz w:val="24"/>
          <w:szCs w:val="24"/>
        </w:rPr>
        <w:t xml:space="preserve"> and </w:t>
      </w:r>
      <w:r>
        <w:rPr>
          <w:rFonts w:cstheme="minorHAnsi"/>
          <w:sz w:val="24"/>
          <w:szCs w:val="24"/>
        </w:rPr>
        <w:t>the diverse student populations</w:t>
      </w:r>
    </w:p>
    <w:p w:rsidR="00972E22" w:rsidRPr="00CC4203" w:rsidRDefault="00972E22" w:rsidP="00972E22">
      <w:pPr>
        <w:pStyle w:val="ListParagraph"/>
        <w:numPr>
          <w:ilvl w:val="0"/>
          <w:numId w:val="4"/>
        </w:numPr>
        <w:spacing w:line="240" w:lineRule="auto"/>
        <w:rPr>
          <w:rFonts w:cstheme="minorHAnsi"/>
          <w:sz w:val="24"/>
          <w:szCs w:val="24"/>
        </w:rPr>
      </w:pPr>
      <w:r w:rsidRPr="00CC4203">
        <w:rPr>
          <w:rFonts w:cstheme="minorHAnsi"/>
          <w:sz w:val="24"/>
          <w:szCs w:val="24"/>
        </w:rPr>
        <w:t>Different graduate programs and training</w:t>
      </w:r>
    </w:p>
    <w:p w:rsidR="00972E22" w:rsidRPr="00CC4203" w:rsidRDefault="00972E22" w:rsidP="00972E22">
      <w:pPr>
        <w:pStyle w:val="ListParagraph"/>
        <w:numPr>
          <w:ilvl w:val="0"/>
          <w:numId w:val="4"/>
        </w:numPr>
        <w:spacing w:line="240" w:lineRule="auto"/>
        <w:rPr>
          <w:rFonts w:cstheme="minorHAnsi"/>
          <w:sz w:val="24"/>
          <w:szCs w:val="24"/>
        </w:rPr>
      </w:pPr>
      <w:r w:rsidRPr="00CC4203">
        <w:rPr>
          <w:rFonts w:cstheme="minorHAnsi"/>
          <w:sz w:val="24"/>
          <w:szCs w:val="24"/>
        </w:rPr>
        <w:t>New employee training</w:t>
      </w:r>
    </w:p>
    <w:p w:rsidR="00972E22" w:rsidRPr="00CC4203" w:rsidRDefault="00972E22" w:rsidP="00972E22">
      <w:pPr>
        <w:pStyle w:val="ListParagraph"/>
        <w:numPr>
          <w:ilvl w:val="1"/>
          <w:numId w:val="4"/>
        </w:numPr>
        <w:spacing w:line="240" w:lineRule="auto"/>
        <w:rPr>
          <w:rFonts w:cstheme="minorHAnsi"/>
          <w:sz w:val="24"/>
          <w:szCs w:val="24"/>
        </w:rPr>
      </w:pPr>
      <w:r w:rsidRPr="00CC4203">
        <w:rPr>
          <w:rFonts w:cstheme="minorHAnsi"/>
          <w:sz w:val="24"/>
          <w:szCs w:val="24"/>
        </w:rPr>
        <w:t>Student Affairs – with other staff, department/division training, mentorship, supervision, peer groups</w:t>
      </w:r>
    </w:p>
    <w:p w:rsidR="00972E22" w:rsidRPr="00CC4203" w:rsidRDefault="00972E22" w:rsidP="00972E22">
      <w:pPr>
        <w:pStyle w:val="ListParagraph"/>
        <w:numPr>
          <w:ilvl w:val="1"/>
          <w:numId w:val="4"/>
        </w:numPr>
        <w:spacing w:line="240" w:lineRule="auto"/>
        <w:rPr>
          <w:rFonts w:cstheme="minorHAnsi"/>
          <w:sz w:val="24"/>
          <w:szCs w:val="24"/>
        </w:rPr>
      </w:pPr>
      <w:r w:rsidRPr="00CC4203">
        <w:rPr>
          <w:rFonts w:cstheme="minorHAnsi"/>
          <w:sz w:val="24"/>
          <w:szCs w:val="24"/>
        </w:rPr>
        <w:t>Faculty – little training, may be with other new faculty, usually alone, faculty manual is primary tool</w:t>
      </w:r>
      <w:r>
        <w:rPr>
          <w:rFonts w:cstheme="minorHAnsi"/>
          <w:sz w:val="24"/>
          <w:szCs w:val="24"/>
        </w:rPr>
        <w:t>, general university orientation with HR</w:t>
      </w:r>
    </w:p>
    <w:p w:rsidR="00972E22" w:rsidRPr="00CC4203" w:rsidRDefault="00972E22" w:rsidP="00972E22">
      <w:pPr>
        <w:pStyle w:val="ListParagraph"/>
        <w:numPr>
          <w:ilvl w:val="0"/>
          <w:numId w:val="4"/>
        </w:numPr>
        <w:spacing w:line="240" w:lineRule="auto"/>
        <w:rPr>
          <w:rFonts w:cstheme="minorHAnsi"/>
          <w:sz w:val="24"/>
          <w:szCs w:val="24"/>
        </w:rPr>
      </w:pPr>
      <w:r w:rsidRPr="00CC4203">
        <w:rPr>
          <w:rFonts w:cstheme="minorHAnsi"/>
          <w:sz w:val="24"/>
          <w:szCs w:val="24"/>
        </w:rPr>
        <w:t>Segregation of Professional Development Opportunities</w:t>
      </w:r>
    </w:p>
    <w:p w:rsidR="00972E22" w:rsidRPr="00CC4203" w:rsidRDefault="00972E22" w:rsidP="00972E22">
      <w:pPr>
        <w:pStyle w:val="ListParagraph"/>
        <w:numPr>
          <w:ilvl w:val="1"/>
          <w:numId w:val="4"/>
        </w:numPr>
        <w:spacing w:line="240" w:lineRule="auto"/>
        <w:rPr>
          <w:rFonts w:cstheme="minorHAnsi"/>
          <w:sz w:val="24"/>
          <w:szCs w:val="24"/>
        </w:rPr>
      </w:pPr>
      <w:r w:rsidRPr="00CC4203">
        <w:rPr>
          <w:rFonts w:cstheme="minorHAnsi"/>
          <w:sz w:val="24"/>
          <w:szCs w:val="24"/>
        </w:rPr>
        <w:t>Between the two subcultures and within the subcultures (academic disciplines and S.A. departments)</w:t>
      </w:r>
    </w:p>
    <w:p w:rsidR="00972E22" w:rsidRPr="00CF4856" w:rsidRDefault="00972E22" w:rsidP="00972E22">
      <w:pPr>
        <w:spacing w:line="240" w:lineRule="auto"/>
        <w:rPr>
          <w:rFonts w:cstheme="minorHAnsi"/>
          <w:b/>
          <w:sz w:val="24"/>
          <w:szCs w:val="24"/>
        </w:rPr>
      </w:pPr>
      <w:r w:rsidRPr="00CF4856">
        <w:rPr>
          <w:rFonts w:cstheme="minorHAnsi"/>
          <w:b/>
          <w:sz w:val="24"/>
          <w:szCs w:val="24"/>
        </w:rPr>
        <w:t>Definition of Student Learning/View of Students</w:t>
      </w:r>
    </w:p>
    <w:p w:rsidR="00972E22" w:rsidRPr="007E0507" w:rsidRDefault="00972E22" w:rsidP="00972E22">
      <w:pPr>
        <w:pStyle w:val="ListParagraph"/>
        <w:numPr>
          <w:ilvl w:val="0"/>
          <w:numId w:val="5"/>
        </w:numPr>
        <w:spacing w:line="240" w:lineRule="auto"/>
        <w:rPr>
          <w:rFonts w:cstheme="minorHAnsi"/>
          <w:sz w:val="24"/>
          <w:szCs w:val="24"/>
        </w:rPr>
      </w:pPr>
      <w:r w:rsidRPr="007E0507">
        <w:rPr>
          <w:rFonts w:cstheme="minorHAnsi"/>
          <w:sz w:val="24"/>
          <w:szCs w:val="24"/>
        </w:rPr>
        <w:t>Faculty and Student Affairs professionals exhibit a shared commitment to students and student learning, but do so from different perspectives (</w:t>
      </w:r>
      <w:proofErr w:type="spellStart"/>
      <w:r w:rsidRPr="007E0507">
        <w:rPr>
          <w:rFonts w:cstheme="minorHAnsi"/>
          <w:sz w:val="24"/>
          <w:szCs w:val="24"/>
        </w:rPr>
        <w:t>Beodeker</w:t>
      </w:r>
      <w:proofErr w:type="spellEnd"/>
      <w:r w:rsidRPr="007E0507">
        <w:rPr>
          <w:rFonts w:cstheme="minorHAnsi"/>
          <w:sz w:val="24"/>
          <w:szCs w:val="24"/>
        </w:rPr>
        <w:t xml:space="preserve">, 2006; </w:t>
      </w:r>
      <w:proofErr w:type="spellStart"/>
      <w:r w:rsidRPr="007E0507">
        <w:rPr>
          <w:rFonts w:cstheme="minorHAnsi"/>
          <w:sz w:val="24"/>
          <w:szCs w:val="24"/>
        </w:rPr>
        <w:t>Buyarski</w:t>
      </w:r>
      <w:proofErr w:type="spellEnd"/>
      <w:r w:rsidRPr="007E0507">
        <w:rPr>
          <w:rFonts w:cstheme="minorHAnsi"/>
          <w:sz w:val="24"/>
          <w:szCs w:val="24"/>
        </w:rPr>
        <w:t xml:space="preserve">, 2004; </w:t>
      </w:r>
      <w:proofErr w:type="spellStart"/>
      <w:r w:rsidRPr="007E0507">
        <w:rPr>
          <w:rFonts w:cstheme="minorHAnsi"/>
          <w:sz w:val="24"/>
          <w:szCs w:val="24"/>
        </w:rPr>
        <w:t>Kezar</w:t>
      </w:r>
      <w:proofErr w:type="spellEnd"/>
      <w:r w:rsidRPr="007E0507">
        <w:rPr>
          <w:rFonts w:cstheme="minorHAnsi"/>
          <w:sz w:val="24"/>
          <w:szCs w:val="24"/>
        </w:rPr>
        <w:t xml:space="preserve"> &amp; Lester, 2009).</w:t>
      </w:r>
    </w:p>
    <w:p w:rsidR="00972E22" w:rsidRPr="007E0507" w:rsidRDefault="00972E22" w:rsidP="00972E22">
      <w:pPr>
        <w:pStyle w:val="ListParagraph"/>
        <w:numPr>
          <w:ilvl w:val="0"/>
          <w:numId w:val="5"/>
        </w:numPr>
        <w:spacing w:line="240" w:lineRule="auto"/>
        <w:rPr>
          <w:rFonts w:cstheme="minorHAnsi"/>
          <w:sz w:val="24"/>
          <w:szCs w:val="24"/>
        </w:rPr>
      </w:pPr>
      <w:r w:rsidRPr="007E0507">
        <w:rPr>
          <w:rFonts w:cstheme="minorHAnsi"/>
          <w:sz w:val="24"/>
          <w:szCs w:val="24"/>
        </w:rPr>
        <w:t>Facul</w:t>
      </w:r>
      <w:r>
        <w:rPr>
          <w:rFonts w:cstheme="minorHAnsi"/>
          <w:sz w:val="24"/>
          <w:szCs w:val="24"/>
        </w:rPr>
        <w:t xml:space="preserve">ty define student learning as </w:t>
      </w:r>
      <w:r w:rsidRPr="007E0507">
        <w:rPr>
          <w:rFonts w:cstheme="minorHAnsi"/>
          <w:sz w:val="24"/>
          <w:szCs w:val="24"/>
        </w:rPr>
        <w:t xml:space="preserve">intellectual development and the acquisition and advancement of knowledge.  –focus on learning and academic standards  </w:t>
      </w:r>
    </w:p>
    <w:p w:rsidR="00972E22" w:rsidRPr="007E0507" w:rsidRDefault="00972E22" w:rsidP="00972E22">
      <w:pPr>
        <w:pStyle w:val="ListParagraph"/>
        <w:numPr>
          <w:ilvl w:val="0"/>
          <w:numId w:val="5"/>
        </w:numPr>
        <w:spacing w:line="240" w:lineRule="auto"/>
        <w:rPr>
          <w:rFonts w:cstheme="minorHAnsi"/>
          <w:sz w:val="24"/>
          <w:szCs w:val="24"/>
        </w:rPr>
      </w:pPr>
      <w:r w:rsidRPr="007E0507">
        <w:rPr>
          <w:rFonts w:cstheme="minorHAnsi"/>
          <w:sz w:val="24"/>
          <w:szCs w:val="24"/>
        </w:rPr>
        <w:t>Student Affairs professional</w:t>
      </w:r>
      <w:r>
        <w:rPr>
          <w:rFonts w:cstheme="minorHAnsi"/>
          <w:sz w:val="24"/>
          <w:szCs w:val="24"/>
        </w:rPr>
        <w:t xml:space="preserve">s define student learning as </w:t>
      </w:r>
      <w:r w:rsidRPr="007E0507">
        <w:rPr>
          <w:rFonts w:cstheme="minorHAnsi"/>
          <w:sz w:val="24"/>
          <w:szCs w:val="24"/>
        </w:rPr>
        <w:t>emotional, spiritual, intellectual, social and physical development</w:t>
      </w:r>
      <w:r>
        <w:rPr>
          <w:rFonts w:cstheme="minorHAnsi"/>
          <w:sz w:val="24"/>
          <w:szCs w:val="24"/>
        </w:rPr>
        <w:t>.</w:t>
      </w:r>
      <w:r w:rsidRPr="007E0507">
        <w:rPr>
          <w:rFonts w:cstheme="minorHAnsi"/>
          <w:sz w:val="24"/>
          <w:szCs w:val="24"/>
        </w:rPr>
        <w:t xml:space="preserve"> –focus on the needs of the individual student</w:t>
      </w:r>
      <w:r w:rsidRPr="007E0507">
        <w:rPr>
          <w:rFonts w:cstheme="minorHAnsi"/>
          <w:sz w:val="24"/>
          <w:szCs w:val="24"/>
        </w:rPr>
        <w:tab/>
      </w:r>
    </w:p>
    <w:p w:rsidR="00972E22" w:rsidRPr="007E0507" w:rsidRDefault="00972E22" w:rsidP="00972E22">
      <w:pPr>
        <w:pStyle w:val="ListParagraph"/>
        <w:numPr>
          <w:ilvl w:val="0"/>
          <w:numId w:val="5"/>
        </w:numPr>
        <w:spacing w:line="240" w:lineRule="auto"/>
        <w:rPr>
          <w:rFonts w:cstheme="minorHAnsi"/>
          <w:sz w:val="24"/>
          <w:szCs w:val="24"/>
        </w:rPr>
      </w:pPr>
      <w:r w:rsidRPr="007E0507">
        <w:rPr>
          <w:rFonts w:cstheme="minorHAnsi"/>
          <w:sz w:val="24"/>
          <w:szCs w:val="24"/>
        </w:rPr>
        <w:t>Faculty view S.A. as auxiliary to the academic mission and in- and out-of-classroom experiences are of unequal importance (</w:t>
      </w:r>
      <w:proofErr w:type="spellStart"/>
      <w:r w:rsidRPr="007E0507">
        <w:rPr>
          <w:rFonts w:cstheme="minorHAnsi"/>
          <w:sz w:val="24"/>
          <w:szCs w:val="24"/>
        </w:rPr>
        <w:t>Buyarski</w:t>
      </w:r>
      <w:proofErr w:type="spellEnd"/>
      <w:r w:rsidRPr="007E0507">
        <w:rPr>
          <w:rFonts w:cstheme="minorHAnsi"/>
          <w:sz w:val="24"/>
          <w:szCs w:val="24"/>
        </w:rPr>
        <w:t xml:space="preserve">, 2004; </w:t>
      </w:r>
      <w:proofErr w:type="spellStart"/>
      <w:r w:rsidRPr="007E0507">
        <w:rPr>
          <w:rFonts w:cstheme="minorHAnsi"/>
          <w:sz w:val="24"/>
          <w:szCs w:val="24"/>
        </w:rPr>
        <w:t>Kuh</w:t>
      </w:r>
      <w:proofErr w:type="spellEnd"/>
      <w:r w:rsidRPr="007E0507">
        <w:rPr>
          <w:rFonts w:cstheme="minorHAnsi"/>
          <w:sz w:val="24"/>
          <w:szCs w:val="24"/>
        </w:rPr>
        <w:t xml:space="preserve"> &amp; Banta, 2000).</w:t>
      </w:r>
    </w:p>
    <w:p w:rsidR="00972E22" w:rsidRPr="00CF4856" w:rsidRDefault="00972E22" w:rsidP="00972E22">
      <w:pPr>
        <w:spacing w:line="240" w:lineRule="auto"/>
        <w:rPr>
          <w:rFonts w:cstheme="minorHAnsi"/>
          <w:b/>
          <w:sz w:val="24"/>
          <w:szCs w:val="24"/>
        </w:rPr>
      </w:pPr>
      <w:r w:rsidRPr="00CF4856">
        <w:rPr>
          <w:rFonts w:cstheme="minorHAnsi"/>
          <w:b/>
          <w:sz w:val="24"/>
          <w:szCs w:val="24"/>
        </w:rPr>
        <w:t>Work Roles and Responsibilities (specific tasks, reporting structures)</w:t>
      </w:r>
    </w:p>
    <w:p w:rsidR="00972E22" w:rsidRPr="002F4CBA" w:rsidRDefault="00972E22" w:rsidP="00972E22">
      <w:pPr>
        <w:pStyle w:val="ListParagraph"/>
        <w:numPr>
          <w:ilvl w:val="0"/>
          <w:numId w:val="6"/>
        </w:numPr>
        <w:spacing w:line="240" w:lineRule="auto"/>
        <w:rPr>
          <w:rFonts w:cstheme="minorHAnsi"/>
          <w:sz w:val="24"/>
          <w:szCs w:val="24"/>
        </w:rPr>
      </w:pPr>
      <w:r w:rsidRPr="002F4CBA">
        <w:rPr>
          <w:rFonts w:cstheme="minorHAnsi"/>
          <w:sz w:val="24"/>
          <w:szCs w:val="24"/>
        </w:rPr>
        <w:t>Faculty – pressure to produce, independent work, not used to collaboration, wonder how collaboration impacts their primary responsibilities</w:t>
      </w:r>
    </w:p>
    <w:p w:rsidR="00972E22" w:rsidRPr="002F4CBA" w:rsidRDefault="00972E22" w:rsidP="00972E22">
      <w:pPr>
        <w:pStyle w:val="ListParagraph"/>
        <w:numPr>
          <w:ilvl w:val="0"/>
          <w:numId w:val="6"/>
        </w:numPr>
        <w:spacing w:line="240" w:lineRule="auto"/>
        <w:rPr>
          <w:rFonts w:cstheme="minorHAnsi"/>
          <w:sz w:val="24"/>
          <w:szCs w:val="24"/>
        </w:rPr>
      </w:pPr>
      <w:r w:rsidRPr="002F4CBA">
        <w:rPr>
          <w:rFonts w:cstheme="minorHAnsi"/>
          <w:sz w:val="24"/>
          <w:szCs w:val="24"/>
        </w:rPr>
        <w:t>S.A. – teamwork is common, used to collaboration, collaboration is promoted, understand the importance of different departments working together to help students</w:t>
      </w:r>
    </w:p>
    <w:p w:rsidR="00972E22" w:rsidRDefault="00972E22" w:rsidP="00972E22">
      <w:pPr>
        <w:pStyle w:val="ListParagraph"/>
        <w:numPr>
          <w:ilvl w:val="0"/>
          <w:numId w:val="6"/>
        </w:numPr>
        <w:spacing w:line="240" w:lineRule="auto"/>
        <w:rPr>
          <w:rFonts w:cstheme="minorHAnsi"/>
          <w:sz w:val="24"/>
          <w:szCs w:val="24"/>
        </w:rPr>
      </w:pPr>
      <w:r w:rsidRPr="002F4CBA">
        <w:rPr>
          <w:rFonts w:cstheme="minorHAnsi"/>
          <w:sz w:val="24"/>
          <w:szCs w:val="24"/>
        </w:rPr>
        <w:t>S.A. who moved into faculty ranks noted higher level of intellectual discussion, more difficulty building relationships, more adversarial meetings (more debate), focus was on process, not action (</w:t>
      </w:r>
      <w:proofErr w:type="spellStart"/>
      <w:r w:rsidRPr="002F4CBA">
        <w:rPr>
          <w:rFonts w:cstheme="minorHAnsi"/>
          <w:sz w:val="24"/>
          <w:szCs w:val="24"/>
        </w:rPr>
        <w:t>McClusky</w:t>
      </w:r>
      <w:proofErr w:type="spellEnd"/>
      <w:r w:rsidRPr="002F4CBA">
        <w:rPr>
          <w:rFonts w:cstheme="minorHAnsi"/>
          <w:sz w:val="24"/>
          <w:szCs w:val="24"/>
        </w:rPr>
        <w:t xml:space="preserve">-Titus &amp; </w:t>
      </w:r>
      <w:proofErr w:type="spellStart"/>
      <w:r w:rsidRPr="002F4CBA">
        <w:rPr>
          <w:rFonts w:cstheme="minorHAnsi"/>
          <w:sz w:val="24"/>
          <w:szCs w:val="24"/>
        </w:rPr>
        <w:t>Cawthon</w:t>
      </w:r>
      <w:proofErr w:type="spellEnd"/>
      <w:r w:rsidRPr="002F4CBA">
        <w:rPr>
          <w:rFonts w:cstheme="minorHAnsi"/>
          <w:sz w:val="24"/>
          <w:szCs w:val="24"/>
        </w:rPr>
        <w:t>, 2004)</w:t>
      </w:r>
    </w:p>
    <w:p w:rsidR="00972E22" w:rsidRDefault="00972E22" w:rsidP="00972E22">
      <w:pPr>
        <w:pStyle w:val="ListParagraph"/>
        <w:numPr>
          <w:ilvl w:val="0"/>
          <w:numId w:val="6"/>
        </w:numPr>
        <w:spacing w:line="240" w:lineRule="auto"/>
        <w:rPr>
          <w:rFonts w:cstheme="minorHAnsi"/>
          <w:sz w:val="24"/>
          <w:szCs w:val="24"/>
        </w:rPr>
      </w:pPr>
      <w:r>
        <w:rPr>
          <w:rFonts w:cstheme="minorHAnsi"/>
          <w:sz w:val="24"/>
          <w:szCs w:val="24"/>
        </w:rPr>
        <w:t>View of S.A.s (</w:t>
      </w:r>
      <w:proofErr w:type="spellStart"/>
      <w:r>
        <w:rPr>
          <w:rFonts w:cstheme="minorHAnsi"/>
          <w:sz w:val="24"/>
          <w:szCs w:val="24"/>
        </w:rPr>
        <w:t>Beodeker</w:t>
      </w:r>
      <w:proofErr w:type="spellEnd"/>
      <w:r>
        <w:rPr>
          <w:rFonts w:cstheme="minorHAnsi"/>
          <w:sz w:val="24"/>
          <w:szCs w:val="24"/>
        </w:rPr>
        <w:t>, 2006)</w:t>
      </w:r>
    </w:p>
    <w:p w:rsidR="00972E22" w:rsidRDefault="00972E22" w:rsidP="00972E22">
      <w:pPr>
        <w:pStyle w:val="ListParagraph"/>
        <w:numPr>
          <w:ilvl w:val="1"/>
          <w:numId w:val="6"/>
        </w:numPr>
        <w:spacing w:line="240" w:lineRule="auto"/>
        <w:rPr>
          <w:rFonts w:cstheme="minorHAnsi"/>
          <w:sz w:val="24"/>
          <w:szCs w:val="24"/>
        </w:rPr>
      </w:pPr>
      <w:r>
        <w:rPr>
          <w:rFonts w:cstheme="minorHAnsi"/>
          <w:sz w:val="24"/>
          <w:szCs w:val="24"/>
        </w:rPr>
        <w:t>S.A.s view themselves as educators.  Believe their values and experiences to be similar to those of faculty.  See themselves as more alike than different from faculty.</w:t>
      </w:r>
    </w:p>
    <w:p w:rsidR="00972E22" w:rsidRDefault="00972E22" w:rsidP="00972E22">
      <w:pPr>
        <w:pStyle w:val="ListParagraph"/>
        <w:numPr>
          <w:ilvl w:val="1"/>
          <w:numId w:val="6"/>
        </w:numPr>
        <w:spacing w:line="240" w:lineRule="auto"/>
        <w:rPr>
          <w:rFonts w:cstheme="minorHAnsi"/>
          <w:sz w:val="24"/>
          <w:szCs w:val="24"/>
        </w:rPr>
      </w:pPr>
      <w:r>
        <w:rPr>
          <w:rFonts w:cstheme="minorHAnsi"/>
          <w:sz w:val="24"/>
          <w:szCs w:val="24"/>
        </w:rPr>
        <w:t>Faculty view SA as administrators. Distrust of administration carries over to distrust of S.A. –causes them to take a cautionary view of collaboration.</w:t>
      </w:r>
    </w:p>
    <w:p w:rsidR="00972E22" w:rsidRPr="002F4CBA" w:rsidRDefault="00972E22" w:rsidP="00972E22">
      <w:pPr>
        <w:pStyle w:val="ListParagraph"/>
        <w:numPr>
          <w:ilvl w:val="1"/>
          <w:numId w:val="6"/>
        </w:numPr>
        <w:spacing w:line="240" w:lineRule="auto"/>
        <w:rPr>
          <w:rFonts w:cstheme="minorHAnsi"/>
          <w:sz w:val="24"/>
          <w:szCs w:val="24"/>
        </w:rPr>
      </w:pPr>
      <w:r>
        <w:rPr>
          <w:rFonts w:cstheme="minorHAnsi"/>
          <w:sz w:val="24"/>
          <w:szCs w:val="24"/>
        </w:rPr>
        <w:lastRenderedPageBreak/>
        <w:t>Some differences within S.A. in terms of how they define themselves – most as educators, but some as administrators (usually upper-level staff), counselors, event/program planners, or managers/coordinators.</w:t>
      </w:r>
    </w:p>
    <w:p w:rsidR="00972E22" w:rsidRPr="002F4CBA" w:rsidRDefault="00972E22" w:rsidP="00972E22">
      <w:pPr>
        <w:pStyle w:val="ListParagraph"/>
        <w:numPr>
          <w:ilvl w:val="0"/>
          <w:numId w:val="6"/>
        </w:numPr>
        <w:spacing w:line="240" w:lineRule="auto"/>
        <w:rPr>
          <w:rFonts w:cstheme="minorHAnsi"/>
          <w:sz w:val="24"/>
          <w:szCs w:val="24"/>
        </w:rPr>
      </w:pPr>
      <w:r w:rsidRPr="002F4CBA">
        <w:rPr>
          <w:rFonts w:cstheme="minorHAnsi"/>
          <w:sz w:val="24"/>
          <w:szCs w:val="24"/>
        </w:rPr>
        <w:t>Globalism v. Localism (</w:t>
      </w:r>
      <w:proofErr w:type="spellStart"/>
      <w:r w:rsidRPr="002F4CBA">
        <w:rPr>
          <w:rFonts w:cstheme="minorHAnsi"/>
          <w:sz w:val="24"/>
          <w:szCs w:val="24"/>
        </w:rPr>
        <w:t>Buyarski</w:t>
      </w:r>
      <w:proofErr w:type="spellEnd"/>
      <w:r w:rsidRPr="002F4CBA">
        <w:rPr>
          <w:rFonts w:cstheme="minorHAnsi"/>
          <w:sz w:val="24"/>
          <w:szCs w:val="24"/>
        </w:rPr>
        <w:t>, 2004)</w:t>
      </w:r>
    </w:p>
    <w:p w:rsidR="00972E22" w:rsidRPr="002F4CBA" w:rsidRDefault="00972E22" w:rsidP="00972E22">
      <w:pPr>
        <w:pStyle w:val="ListParagraph"/>
        <w:numPr>
          <w:ilvl w:val="1"/>
          <w:numId w:val="6"/>
        </w:numPr>
        <w:spacing w:line="240" w:lineRule="auto"/>
        <w:rPr>
          <w:rFonts w:cstheme="minorHAnsi"/>
          <w:sz w:val="24"/>
          <w:szCs w:val="24"/>
        </w:rPr>
      </w:pPr>
      <w:r w:rsidRPr="002F4CBA">
        <w:rPr>
          <w:rFonts w:cstheme="minorHAnsi"/>
          <w:sz w:val="24"/>
          <w:szCs w:val="24"/>
        </w:rPr>
        <w:t xml:space="preserve">Globalism = individual’s focus is geared towards the overarching profession, involved in professional organizations, research with others in the field outside of their university </w:t>
      </w:r>
    </w:p>
    <w:p w:rsidR="00972E22" w:rsidRPr="002F4CBA" w:rsidRDefault="00972E22" w:rsidP="00972E22">
      <w:pPr>
        <w:pStyle w:val="ListParagraph"/>
        <w:numPr>
          <w:ilvl w:val="1"/>
          <w:numId w:val="6"/>
        </w:numPr>
        <w:spacing w:line="240" w:lineRule="auto"/>
        <w:rPr>
          <w:rFonts w:cstheme="minorHAnsi"/>
          <w:sz w:val="24"/>
          <w:szCs w:val="24"/>
        </w:rPr>
      </w:pPr>
      <w:r w:rsidRPr="002F4CBA">
        <w:rPr>
          <w:rFonts w:cstheme="minorHAnsi"/>
          <w:sz w:val="24"/>
          <w:szCs w:val="24"/>
        </w:rPr>
        <w:t>Localism = individual’s focus is on their department or academic discipline within their institution, focus on the students at their institution</w:t>
      </w:r>
    </w:p>
    <w:p w:rsidR="00972E22" w:rsidRPr="002F4CBA" w:rsidRDefault="00972E22" w:rsidP="00972E22">
      <w:pPr>
        <w:pStyle w:val="ListParagraph"/>
        <w:numPr>
          <w:ilvl w:val="1"/>
          <w:numId w:val="6"/>
        </w:numPr>
        <w:spacing w:line="240" w:lineRule="auto"/>
        <w:rPr>
          <w:rFonts w:cstheme="minorHAnsi"/>
          <w:sz w:val="24"/>
          <w:szCs w:val="24"/>
        </w:rPr>
      </w:pPr>
      <w:r w:rsidRPr="002F4CBA">
        <w:rPr>
          <w:rFonts w:cstheme="minorHAnsi"/>
          <w:sz w:val="24"/>
          <w:szCs w:val="24"/>
        </w:rPr>
        <w:t>Both faculty and S.A. show g</w:t>
      </w:r>
      <w:r>
        <w:rPr>
          <w:rFonts w:cstheme="minorHAnsi"/>
          <w:sz w:val="24"/>
          <w:szCs w:val="24"/>
        </w:rPr>
        <w:t>lobalism and localism.  Most fel</w:t>
      </w:r>
      <w:r w:rsidRPr="002F4CBA">
        <w:rPr>
          <w:rFonts w:cstheme="minorHAnsi"/>
          <w:sz w:val="24"/>
          <w:szCs w:val="24"/>
        </w:rPr>
        <w:t>l in the “localism” category – aligning more closely with their own department/functional area or academic discipline than with the overarching profession.</w:t>
      </w:r>
    </w:p>
    <w:p w:rsidR="00972E22" w:rsidRPr="00CF4856" w:rsidRDefault="00972E22" w:rsidP="00972E22">
      <w:pPr>
        <w:spacing w:line="240" w:lineRule="auto"/>
        <w:rPr>
          <w:rFonts w:cstheme="minorHAnsi"/>
          <w:b/>
          <w:sz w:val="24"/>
          <w:szCs w:val="24"/>
        </w:rPr>
      </w:pPr>
      <w:r w:rsidRPr="00CF4856">
        <w:rPr>
          <w:rFonts w:cstheme="minorHAnsi"/>
          <w:b/>
          <w:sz w:val="24"/>
          <w:szCs w:val="24"/>
        </w:rPr>
        <w:t xml:space="preserve">Work Structures (schedules, environment, </w:t>
      </w:r>
      <w:proofErr w:type="gramStart"/>
      <w:r w:rsidRPr="00CF4856">
        <w:rPr>
          <w:rFonts w:cstheme="minorHAnsi"/>
          <w:b/>
          <w:sz w:val="24"/>
          <w:szCs w:val="24"/>
        </w:rPr>
        <w:t>rewards</w:t>
      </w:r>
      <w:proofErr w:type="gramEnd"/>
      <w:r w:rsidRPr="00CF4856">
        <w:rPr>
          <w:rFonts w:cstheme="minorHAnsi"/>
          <w:b/>
          <w:sz w:val="24"/>
          <w:szCs w:val="24"/>
        </w:rPr>
        <w:t xml:space="preserve"> systems)</w:t>
      </w:r>
    </w:p>
    <w:p w:rsidR="00972E22" w:rsidRPr="002F4CBA" w:rsidRDefault="00972E22" w:rsidP="00972E22">
      <w:pPr>
        <w:pStyle w:val="ListParagraph"/>
        <w:numPr>
          <w:ilvl w:val="0"/>
          <w:numId w:val="7"/>
        </w:numPr>
        <w:spacing w:line="240" w:lineRule="auto"/>
        <w:rPr>
          <w:rFonts w:cstheme="minorHAnsi"/>
          <w:sz w:val="24"/>
          <w:szCs w:val="24"/>
        </w:rPr>
      </w:pPr>
      <w:r w:rsidRPr="002F4CBA">
        <w:rPr>
          <w:rFonts w:cstheme="minorHAnsi"/>
          <w:sz w:val="24"/>
          <w:szCs w:val="24"/>
        </w:rPr>
        <w:t xml:space="preserve">S.A. used to working nights and weekends.  Can’t understand why </w:t>
      </w:r>
      <w:proofErr w:type="gramStart"/>
      <w:r w:rsidRPr="002F4CBA">
        <w:rPr>
          <w:rFonts w:cstheme="minorHAnsi"/>
          <w:sz w:val="24"/>
          <w:szCs w:val="24"/>
        </w:rPr>
        <w:t>faculty are</w:t>
      </w:r>
      <w:proofErr w:type="gramEnd"/>
      <w:r w:rsidRPr="002F4CBA">
        <w:rPr>
          <w:rFonts w:cstheme="minorHAnsi"/>
          <w:sz w:val="24"/>
          <w:szCs w:val="24"/>
        </w:rPr>
        <w:t xml:space="preserve"> “against” doing so.  Faculty work various hours, but typically put in more than 40 hours/week.  They may not work </w:t>
      </w:r>
      <w:r>
        <w:rPr>
          <w:rFonts w:cstheme="minorHAnsi"/>
          <w:sz w:val="24"/>
          <w:szCs w:val="24"/>
        </w:rPr>
        <w:t xml:space="preserve">on campus during </w:t>
      </w:r>
      <w:r w:rsidRPr="002F4CBA">
        <w:rPr>
          <w:rFonts w:cstheme="minorHAnsi"/>
          <w:sz w:val="24"/>
          <w:szCs w:val="24"/>
        </w:rPr>
        <w:t>summers, but are usually doing research, leading travel/study abroad experiences or writing.</w:t>
      </w:r>
    </w:p>
    <w:p w:rsidR="00972E22" w:rsidRPr="002F4CBA" w:rsidRDefault="00972E22" w:rsidP="00972E22">
      <w:pPr>
        <w:pStyle w:val="ListParagraph"/>
        <w:numPr>
          <w:ilvl w:val="0"/>
          <w:numId w:val="7"/>
        </w:numPr>
        <w:spacing w:line="240" w:lineRule="auto"/>
        <w:rPr>
          <w:rFonts w:cstheme="minorHAnsi"/>
          <w:sz w:val="24"/>
          <w:szCs w:val="24"/>
        </w:rPr>
      </w:pPr>
      <w:r w:rsidRPr="002F4CBA">
        <w:rPr>
          <w:rFonts w:cstheme="minorHAnsi"/>
          <w:sz w:val="24"/>
          <w:szCs w:val="24"/>
        </w:rPr>
        <w:t>Promotion and Tenure – external pressures on faculty outside of teaching.  The department may not consider working with S.A. and students outside-of-class as “service”.</w:t>
      </w:r>
    </w:p>
    <w:p w:rsidR="00972E22" w:rsidRPr="002F4CBA" w:rsidRDefault="00972E22" w:rsidP="00972E22">
      <w:pPr>
        <w:pStyle w:val="ListParagraph"/>
        <w:numPr>
          <w:ilvl w:val="0"/>
          <w:numId w:val="7"/>
        </w:numPr>
        <w:spacing w:line="240" w:lineRule="auto"/>
        <w:rPr>
          <w:rFonts w:cstheme="minorHAnsi"/>
          <w:sz w:val="24"/>
          <w:szCs w:val="24"/>
        </w:rPr>
      </w:pPr>
      <w:r>
        <w:rPr>
          <w:rFonts w:cstheme="minorHAnsi"/>
          <w:sz w:val="24"/>
          <w:szCs w:val="24"/>
        </w:rPr>
        <w:t>Rewards and incentives differ</w:t>
      </w:r>
    </w:p>
    <w:p w:rsidR="00972E22" w:rsidRDefault="00972E22" w:rsidP="00972E22">
      <w:pPr>
        <w:pStyle w:val="ListParagraph"/>
        <w:numPr>
          <w:ilvl w:val="0"/>
          <w:numId w:val="7"/>
        </w:numPr>
        <w:spacing w:line="240" w:lineRule="auto"/>
        <w:rPr>
          <w:rFonts w:cstheme="minorHAnsi"/>
          <w:sz w:val="24"/>
          <w:szCs w:val="24"/>
        </w:rPr>
      </w:pPr>
      <w:r>
        <w:rPr>
          <w:rFonts w:cstheme="minorHAnsi"/>
          <w:sz w:val="24"/>
          <w:szCs w:val="24"/>
        </w:rPr>
        <w:t>There is a l</w:t>
      </w:r>
      <w:r w:rsidRPr="002F4CBA">
        <w:rPr>
          <w:rFonts w:cstheme="minorHAnsi"/>
          <w:sz w:val="24"/>
          <w:szCs w:val="24"/>
        </w:rPr>
        <w:t>ack of interaction between faculty and S.A. due to busy work days for all.  In addition, entry-level and mid-level S.A. professionals are rarely represented in the academic arena.</w:t>
      </w:r>
    </w:p>
    <w:p w:rsidR="00972E22" w:rsidRPr="002F4CBA" w:rsidRDefault="00972E22" w:rsidP="00972E22">
      <w:pPr>
        <w:pStyle w:val="ListParagraph"/>
        <w:numPr>
          <w:ilvl w:val="0"/>
          <w:numId w:val="7"/>
        </w:numPr>
        <w:spacing w:line="240" w:lineRule="auto"/>
        <w:rPr>
          <w:rFonts w:cstheme="minorHAnsi"/>
          <w:sz w:val="24"/>
          <w:szCs w:val="24"/>
        </w:rPr>
      </w:pPr>
      <w:r>
        <w:rPr>
          <w:rFonts w:cstheme="minorHAnsi"/>
          <w:sz w:val="24"/>
          <w:szCs w:val="24"/>
        </w:rPr>
        <w:t>Are there places where faculty and S.A. professionals socialize/congregate on campus?</w:t>
      </w:r>
      <w:r w:rsidRPr="002F4CBA">
        <w:rPr>
          <w:rFonts w:cstheme="minorHAnsi"/>
          <w:sz w:val="24"/>
          <w:szCs w:val="24"/>
        </w:rPr>
        <w:t xml:space="preserve">  </w:t>
      </w:r>
    </w:p>
    <w:p w:rsidR="00972E22" w:rsidRDefault="00972E22" w:rsidP="00972E22">
      <w:pPr>
        <w:spacing w:line="240" w:lineRule="auto"/>
        <w:rPr>
          <w:rFonts w:cstheme="minorHAnsi"/>
          <w:b/>
          <w:sz w:val="24"/>
          <w:szCs w:val="24"/>
        </w:rPr>
      </w:pPr>
      <w:proofErr w:type="gramStart"/>
      <w:r w:rsidRPr="00CF4856">
        <w:rPr>
          <w:rFonts w:cstheme="minorHAnsi"/>
          <w:b/>
          <w:sz w:val="24"/>
          <w:szCs w:val="24"/>
        </w:rPr>
        <w:t>Power &amp; Resources (Who has the power?</w:t>
      </w:r>
      <w:proofErr w:type="gramEnd"/>
      <w:r w:rsidRPr="00CF4856">
        <w:rPr>
          <w:rFonts w:cstheme="minorHAnsi"/>
          <w:b/>
          <w:sz w:val="24"/>
          <w:szCs w:val="24"/>
        </w:rPr>
        <w:t xml:space="preserve"> Who has the resources? </w:t>
      </w:r>
    </w:p>
    <w:p w:rsidR="00972E22" w:rsidRPr="00CF4856" w:rsidRDefault="00972E22" w:rsidP="00972E22">
      <w:pPr>
        <w:pStyle w:val="ListParagraph"/>
        <w:numPr>
          <w:ilvl w:val="0"/>
          <w:numId w:val="9"/>
        </w:numPr>
        <w:spacing w:line="240" w:lineRule="auto"/>
        <w:rPr>
          <w:rFonts w:cstheme="minorHAnsi"/>
          <w:sz w:val="24"/>
          <w:szCs w:val="24"/>
        </w:rPr>
      </w:pPr>
      <w:r w:rsidRPr="00CF4856">
        <w:rPr>
          <w:rFonts w:cstheme="minorHAnsi"/>
          <w:sz w:val="24"/>
          <w:szCs w:val="24"/>
        </w:rPr>
        <w:t>Power Distance (</w:t>
      </w:r>
      <w:proofErr w:type="spellStart"/>
      <w:r w:rsidRPr="00CF4856">
        <w:rPr>
          <w:rFonts w:cstheme="minorHAnsi"/>
          <w:sz w:val="24"/>
          <w:szCs w:val="24"/>
        </w:rPr>
        <w:t>Beodeker</w:t>
      </w:r>
      <w:proofErr w:type="spellEnd"/>
      <w:r w:rsidRPr="00CF4856">
        <w:rPr>
          <w:rFonts w:cstheme="minorHAnsi"/>
          <w:sz w:val="24"/>
          <w:szCs w:val="24"/>
        </w:rPr>
        <w:t xml:space="preserve">, 2006; </w:t>
      </w:r>
      <w:proofErr w:type="spellStart"/>
      <w:r w:rsidRPr="00CF4856">
        <w:rPr>
          <w:rFonts w:cstheme="minorHAnsi"/>
          <w:sz w:val="24"/>
          <w:szCs w:val="24"/>
        </w:rPr>
        <w:t>Hofstedt</w:t>
      </w:r>
      <w:proofErr w:type="spellEnd"/>
      <w:r w:rsidRPr="00CF4856">
        <w:rPr>
          <w:rFonts w:cstheme="minorHAnsi"/>
          <w:sz w:val="24"/>
          <w:szCs w:val="24"/>
        </w:rPr>
        <w:t xml:space="preserve">, 1998; </w:t>
      </w:r>
      <w:proofErr w:type="spellStart"/>
      <w:r w:rsidRPr="00CF4856">
        <w:rPr>
          <w:rFonts w:cstheme="minorHAnsi"/>
          <w:sz w:val="24"/>
          <w:szCs w:val="24"/>
        </w:rPr>
        <w:t>Hofstedt</w:t>
      </w:r>
      <w:proofErr w:type="spellEnd"/>
      <w:r w:rsidRPr="00CF4856">
        <w:rPr>
          <w:rFonts w:cstheme="minorHAnsi"/>
          <w:sz w:val="24"/>
          <w:szCs w:val="24"/>
        </w:rPr>
        <w:t xml:space="preserve">, 2001; Lee, </w:t>
      </w:r>
      <w:proofErr w:type="spellStart"/>
      <w:r w:rsidRPr="00CF4856">
        <w:rPr>
          <w:rFonts w:cstheme="minorHAnsi"/>
          <w:sz w:val="24"/>
          <w:szCs w:val="24"/>
        </w:rPr>
        <w:t>Pilluta</w:t>
      </w:r>
      <w:proofErr w:type="spellEnd"/>
      <w:r w:rsidRPr="00CF4856">
        <w:rPr>
          <w:rFonts w:cstheme="minorHAnsi"/>
          <w:sz w:val="24"/>
          <w:szCs w:val="24"/>
        </w:rPr>
        <w:t xml:space="preserve"> &amp; Law, 2000)</w:t>
      </w:r>
    </w:p>
    <w:p w:rsidR="00972E22" w:rsidRPr="00CF4856" w:rsidRDefault="00972E22" w:rsidP="00972E22">
      <w:pPr>
        <w:pStyle w:val="ListParagraph"/>
        <w:numPr>
          <w:ilvl w:val="1"/>
          <w:numId w:val="8"/>
        </w:numPr>
        <w:spacing w:line="240" w:lineRule="auto"/>
        <w:rPr>
          <w:rFonts w:cstheme="minorHAnsi"/>
          <w:sz w:val="24"/>
          <w:szCs w:val="24"/>
        </w:rPr>
      </w:pPr>
      <w:r w:rsidRPr="00CF4856">
        <w:rPr>
          <w:rFonts w:cstheme="minorHAnsi"/>
          <w:sz w:val="24"/>
          <w:szCs w:val="24"/>
        </w:rPr>
        <w:t>How much “distance” a group is willing to give those in leader</w:t>
      </w:r>
      <w:r>
        <w:rPr>
          <w:rFonts w:cstheme="minorHAnsi"/>
          <w:sz w:val="24"/>
          <w:szCs w:val="24"/>
        </w:rPr>
        <w:t>ship</w:t>
      </w:r>
    </w:p>
    <w:p w:rsidR="00972E22" w:rsidRPr="00CF4856" w:rsidRDefault="00972E22" w:rsidP="00972E22">
      <w:pPr>
        <w:pStyle w:val="ListParagraph"/>
        <w:numPr>
          <w:ilvl w:val="1"/>
          <w:numId w:val="8"/>
        </w:numPr>
        <w:spacing w:line="240" w:lineRule="auto"/>
        <w:rPr>
          <w:rFonts w:cstheme="minorHAnsi"/>
          <w:sz w:val="24"/>
          <w:szCs w:val="24"/>
        </w:rPr>
      </w:pPr>
      <w:r w:rsidRPr="00CF4856">
        <w:rPr>
          <w:rFonts w:cstheme="minorHAnsi"/>
          <w:sz w:val="24"/>
          <w:szCs w:val="24"/>
        </w:rPr>
        <w:t>Small PD = decentralized structure, stronger personal connections with authorities and better understanding of what they are dealing with, shared governance, less of a tendency to defer to those in power, question authority, react negatively to edicts, value deliberation, debate is key to coming up with the best answer, slower to respond to requests from leaders (Faculty)</w:t>
      </w:r>
    </w:p>
    <w:p w:rsidR="00972E22" w:rsidRPr="00CF4856" w:rsidRDefault="00972E22" w:rsidP="00972E22">
      <w:pPr>
        <w:pStyle w:val="ListParagraph"/>
        <w:numPr>
          <w:ilvl w:val="1"/>
          <w:numId w:val="8"/>
        </w:numPr>
        <w:spacing w:line="240" w:lineRule="auto"/>
        <w:rPr>
          <w:rFonts w:cstheme="minorHAnsi"/>
          <w:sz w:val="24"/>
          <w:szCs w:val="24"/>
        </w:rPr>
      </w:pPr>
      <w:r w:rsidRPr="00CF4856">
        <w:rPr>
          <w:rFonts w:cstheme="minorHAnsi"/>
          <w:sz w:val="24"/>
          <w:szCs w:val="24"/>
        </w:rPr>
        <w:t>Large PD = centralized, tiered structure, clear chain of command, clearly defined roles and positions, more comfortable with leaders making decisions and acting on their behalf, respond quickly to requests from leaders and supervisors, expect leaders to create a vision, set goals and implement a plan of action (Student Affairs professionals)</w:t>
      </w:r>
    </w:p>
    <w:p w:rsidR="00972E22" w:rsidRPr="00CF4856" w:rsidRDefault="00972E22" w:rsidP="00972E22">
      <w:pPr>
        <w:pStyle w:val="ListParagraph"/>
        <w:numPr>
          <w:ilvl w:val="0"/>
          <w:numId w:val="8"/>
        </w:numPr>
        <w:spacing w:line="240" w:lineRule="auto"/>
        <w:rPr>
          <w:rFonts w:cstheme="minorHAnsi"/>
          <w:sz w:val="24"/>
          <w:szCs w:val="24"/>
        </w:rPr>
      </w:pPr>
      <w:r w:rsidRPr="00CF4856">
        <w:rPr>
          <w:rFonts w:cstheme="minorHAnsi"/>
          <w:sz w:val="24"/>
          <w:szCs w:val="24"/>
        </w:rPr>
        <w:t>Resources</w:t>
      </w:r>
    </w:p>
    <w:p w:rsidR="00972E22" w:rsidRPr="00CF4856" w:rsidRDefault="00972E22" w:rsidP="00972E22">
      <w:pPr>
        <w:pStyle w:val="ListParagraph"/>
        <w:numPr>
          <w:ilvl w:val="1"/>
          <w:numId w:val="8"/>
        </w:numPr>
        <w:spacing w:line="240" w:lineRule="auto"/>
        <w:rPr>
          <w:rFonts w:cstheme="minorHAnsi"/>
          <w:sz w:val="24"/>
          <w:szCs w:val="24"/>
        </w:rPr>
      </w:pPr>
      <w:r w:rsidRPr="00CF4856">
        <w:rPr>
          <w:rFonts w:cstheme="minorHAnsi"/>
          <w:sz w:val="24"/>
          <w:szCs w:val="24"/>
        </w:rPr>
        <w:t>A belief by faculty that S</w:t>
      </w:r>
      <w:r>
        <w:rPr>
          <w:rFonts w:cstheme="minorHAnsi"/>
          <w:sz w:val="24"/>
          <w:szCs w:val="24"/>
        </w:rPr>
        <w:t>.A. has most of the resources</w:t>
      </w:r>
    </w:p>
    <w:p w:rsidR="00972E22" w:rsidRPr="002355DC" w:rsidRDefault="00972E22" w:rsidP="00972E22">
      <w:pPr>
        <w:spacing w:line="240" w:lineRule="auto"/>
        <w:rPr>
          <w:rFonts w:cstheme="minorHAnsi"/>
          <w:sz w:val="24"/>
          <w:szCs w:val="24"/>
        </w:rPr>
      </w:pPr>
      <w:r w:rsidRPr="002355DC">
        <w:rPr>
          <w:rFonts w:cstheme="minorHAnsi"/>
          <w:b/>
          <w:sz w:val="24"/>
          <w:szCs w:val="24"/>
        </w:rPr>
        <w:lastRenderedPageBreak/>
        <w:t>When considering subcultures, what can we do to improve collaboration between faculty and student affairs professionals?</w:t>
      </w:r>
      <w:r w:rsidRPr="002355DC">
        <w:rPr>
          <w:rFonts w:cstheme="minorHAnsi"/>
          <w:sz w:val="24"/>
          <w:szCs w:val="24"/>
        </w:rPr>
        <w:t xml:space="preserve"> Do these things to increase intercultural interaction, intercultural communicatio</w:t>
      </w:r>
      <w:r>
        <w:rPr>
          <w:rFonts w:cstheme="minorHAnsi"/>
          <w:sz w:val="24"/>
          <w:szCs w:val="24"/>
        </w:rPr>
        <w:t xml:space="preserve">n and intercultural sensitivity (Creamer, 2004; </w:t>
      </w:r>
      <w:proofErr w:type="spellStart"/>
      <w:r>
        <w:rPr>
          <w:rFonts w:cstheme="minorHAnsi"/>
          <w:sz w:val="24"/>
          <w:szCs w:val="24"/>
        </w:rPr>
        <w:t>Magolda</w:t>
      </w:r>
      <w:proofErr w:type="spellEnd"/>
      <w:r>
        <w:rPr>
          <w:rFonts w:cstheme="minorHAnsi"/>
          <w:sz w:val="24"/>
          <w:szCs w:val="24"/>
        </w:rPr>
        <w:t>, 2001).</w:t>
      </w:r>
    </w:p>
    <w:p w:rsidR="00972E22" w:rsidRPr="002355DC" w:rsidRDefault="00972E22" w:rsidP="00972E22">
      <w:pPr>
        <w:pStyle w:val="ListParagraph"/>
        <w:numPr>
          <w:ilvl w:val="0"/>
          <w:numId w:val="10"/>
        </w:numPr>
        <w:spacing w:line="240" w:lineRule="auto"/>
        <w:rPr>
          <w:rFonts w:cstheme="minorHAnsi"/>
          <w:sz w:val="24"/>
          <w:szCs w:val="24"/>
        </w:rPr>
      </w:pPr>
      <w:r w:rsidRPr="002355DC">
        <w:rPr>
          <w:rFonts w:cstheme="minorHAnsi"/>
          <w:sz w:val="24"/>
          <w:szCs w:val="24"/>
        </w:rPr>
        <w:t>Increase awareness of your own subculture.</w:t>
      </w:r>
    </w:p>
    <w:p w:rsidR="00972E22" w:rsidRPr="002355DC" w:rsidRDefault="00972E22" w:rsidP="00972E22">
      <w:pPr>
        <w:pStyle w:val="ListParagraph"/>
        <w:numPr>
          <w:ilvl w:val="0"/>
          <w:numId w:val="10"/>
        </w:numPr>
        <w:spacing w:line="240" w:lineRule="auto"/>
        <w:rPr>
          <w:rFonts w:cstheme="minorHAnsi"/>
          <w:sz w:val="24"/>
          <w:szCs w:val="24"/>
        </w:rPr>
      </w:pPr>
      <w:r w:rsidRPr="002355DC">
        <w:rPr>
          <w:rFonts w:cstheme="minorHAnsi"/>
          <w:sz w:val="24"/>
          <w:szCs w:val="24"/>
        </w:rPr>
        <w:t>Increase awareness of our own “mental models” –our ingrained, unquestioned assumptions –those we have about our own subculture and those we have about the other subculture</w:t>
      </w:r>
      <w:r>
        <w:rPr>
          <w:rFonts w:cstheme="minorHAnsi"/>
          <w:sz w:val="24"/>
          <w:szCs w:val="24"/>
        </w:rPr>
        <w:t>.</w:t>
      </w:r>
    </w:p>
    <w:p w:rsidR="00972E22" w:rsidRPr="002355DC" w:rsidRDefault="00972E22" w:rsidP="00972E22">
      <w:pPr>
        <w:pStyle w:val="ListParagraph"/>
        <w:numPr>
          <w:ilvl w:val="0"/>
          <w:numId w:val="10"/>
        </w:numPr>
        <w:spacing w:line="240" w:lineRule="auto"/>
        <w:rPr>
          <w:rFonts w:cstheme="minorHAnsi"/>
          <w:sz w:val="24"/>
          <w:szCs w:val="24"/>
        </w:rPr>
      </w:pPr>
      <w:r w:rsidRPr="002355DC">
        <w:rPr>
          <w:rFonts w:cstheme="minorHAnsi"/>
          <w:sz w:val="24"/>
          <w:szCs w:val="24"/>
        </w:rPr>
        <w:t>Learn about the other subculture.</w:t>
      </w:r>
    </w:p>
    <w:p w:rsidR="00972E22" w:rsidRPr="002355DC" w:rsidRDefault="00972E22" w:rsidP="00972E22">
      <w:pPr>
        <w:pStyle w:val="ListParagraph"/>
        <w:numPr>
          <w:ilvl w:val="0"/>
          <w:numId w:val="10"/>
        </w:numPr>
        <w:spacing w:line="240" w:lineRule="auto"/>
        <w:rPr>
          <w:rFonts w:cstheme="minorHAnsi"/>
          <w:sz w:val="24"/>
          <w:szCs w:val="24"/>
        </w:rPr>
      </w:pPr>
      <w:r w:rsidRPr="002355DC">
        <w:rPr>
          <w:rFonts w:cstheme="minorHAnsi"/>
          <w:sz w:val="24"/>
          <w:szCs w:val="24"/>
        </w:rPr>
        <w:t>Build interpersonal relationships.</w:t>
      </w:r>
    </w:p>
    <w:p w:rsidR="00972E22" w:rsidRDefault="00972E22" w:rsidP="00972E22">
      <w:pPr>
        <w:spacing w:line="240" w:lineRule="auto"/>
        <w:rPr>
          <w:rFonts w:cstheme="minorHAnsi"/>
          <w:sz w:val="24"/>
          <w:szCs w:val="24"/>
        </w:rPr>
      </w:pPr>
    </w:p>
    <w:p w:rsidR="00972E22" w:rsidRPr="002355DC" w:rsidRDefault="00972E22" w:rsidP="00972E22">
      <w:pPr>
        <w:spacing w:line="240" w:lineRule="auto"/>
        <w:rPr>
          <w:rFonts w:cstheme="minorHAnsi"/>
          <w:b/>
          <w:sz w:val="24"/>
          <w:szCs w:val="24"/>
        </w:rPr>
      </w:pPr>
      <w:r w:rsidRPr="002355DC">
        <w:rPr>
          <w:rFonts w:cstheme="minorHAnsi"/>
          <w:b/>
          <w:sz w:val="24"/>
          <w:szCs w:val="24"/>
        </w:rPr>
        <w:t>Self-Reflection Activity</w:t>
      </w:r>
    </w:p>
    <w:p w:rsidR="00972E22" w:rsidRPr="002355DC" w:rsidRDefault="00103420" w:rsidP="00972E22">
      <w:pPr>
        <w:pStyle w:val="ListParagraph"/>
        <w:numPr>
          <w:ilvl w:val="0"/>
          <w:numId w:val="11"/>
        </w:numPr>
        <w:spacing w:line="240" w:lineRule="auto"/>
        <w:rPr>
          <w:rFonts w:cstheme="minorHAnsi"/>
          <w:sz w:val="24"/>
          <w:szCs w:val="24"/>
        </w:rPr>
      </w:pPr>
      <w:r>
        <w:rPr>
          <w:rFonts w:cstheme="minorHAnsi"/>
          <w:sz w:val="24"/>
          <w:szCs w:val="24"/>
        </w:rPr>
        <w:t>What are some</w:t>
      </w:r>
      <w:r w:rsidR="00972E22" w:rsidRPr="002355DC">
        <w:rPr>
          <w:rFonts w:cstheme="minorHAnsi"/>
          <w:sz w:val="24"/>
          <w:szCs w:val="24"/>
        </w:rPr>
        <w:t xml:space="preserve"> beliefs that you hold to be true about your own and the “other” subculture that may inhibit collaboration?</w:t>
      </w:r>
    </w:p>
    <w:p w:rsidR="00972E22" w:rsidRDefault="00972E22" w:rsidP="00972E22">
      <w:pPr>
        <w:spacing w:line="240" w:lineRule="auto"/>
        <w:rPr>
          <w:rFonts w:cstheme="minorHAnsi"/>
          <w:sz w:val="24"/>
          <w:szCs w:val="24"/>
        </w:rPr>
      </w:pPr>
    </w:p>
    <w:p w:rsidR="00972E22" w:rsidRDefault="00972E22" w:rsidP="00972E22">
      <w:pPr>
        <w:spacing w:line="240" w:lineRule="auto"/>
        <w:rPr>
          <w:rFonts w:cstheme="minorHAnsi"/>
          <w:sz w:val="24"/>
          <w:szCs w:val="24"/>
        </w:rPr>
      </w:pPr>
    </w:p>
    <w:p w:rsidR="00972E22" w:rsidRDefault="00972E22" w:rsidP="00972E22">
      <w:pPr>
        <w:spacing w:line="240" w:lineRule="auto"/>
        <w:rPr>
          <w:rFonts w:cstheme="minorHAnsi"/>
          <w:sz w:val="24"/>
          <w:szCs w:val="24"/>
        </w:rPr>
      </w:pPr>
    </w:p>
    <w:p w:rsidR="00972E22" w:rsidRDefault="00972E22" w:rsidP="00972E22">
      <w:pPr>
        <w:spacing w:line="240" w:lineRule="auto"/>
        <w:rPr>
          <w:rFonts w:cstheme="minorHAnsi"/>
          <w:sz w:val="24"/>
          <w:szCs w:val="24"/>
        </w:rPr>
      </w:pPr>
    </w:p>
    <w:p w:rsidR="00972E22" w:rsidRDefault="00972E22" w:rsidP="00972E22">
      <w:pPr>
        <w:spacing w:line="240" w:lineRule="auto"/>
        <w:rPr>
          <w:rFonts w:cstheme="minorHAnsi"/>
          <w:sz w:val="24"/>
          <w:szCs w:val="24"/>
        </w:rPr>
      </w:pPr>
    </w:p>
    <w:p w:rsidR="00972E22" w:rsidRPr="002355DC" w:rsidRDefault="00972E22" w:rsidP="00972E22">
      <w:pPr>
        <w:pStyle w:val="ListParagraph"/>
        <w:numPr>
          <w:ilvl w:val="0"/>
          <w:numId w:val="11"/>
        </w:numPr>
        <w:spacing w:line="240" w:lineRule="auto"/>
        <w:rPr>
          <w:rFonts w:cstheme="minorHAnsi"/>
          <w:sz w:val="24"/>
          <w:szCs w:val="24"/>
        </w:rPr>
      </w:pPr>
      <w:r w:rsidRPr="002355DC">
        <w:rPr>
          <w:rFonts w:cstheme="minorHAnsi"/>
          <w:sz w:val="24"/>
          <w:szCs w:val="24"/>
        </w:rPr>
        <w:t>What is something you learned today about the faculty or Student Affairs subculture that you didn’t know before?</w:t>
      </w:r>
    </w:p>
    <w:p w:rsidR="00972E22" w:rsidRDefault="00972E22" w:rsidP="00972E22">
      <w:pPr>
        <w:spacing w:line="240" w:lineRule="auto"/>
        <w:rPr>
          <w:rFonts w:cstheme="minorHAnsi"/>
          <w:sz w:val="24"/>
          <w:szCs w:val="24"/>
        </w:rPr>
      </w:pPr>
    </w:p>
    <w:p w:rsidR="00972E22" w:rsidRDefault="00972E22" w:rsidP="00972E22">
      <w:pPr>
        <w:spacing w:line="240" w:lineRule="auto"/>
        <w:rPr>
          <w:rFonts w:cstheme="minorHAnsi"/>
          <w:sz w:val="24"/>
          <w:szCs w:val="24"/>
        </w:rPr>
      </w:pPr>
    </w:p>
    <w:p w:rsidR="00972E22" w:rsidRDefault="00972E22" w:rsidP="00972E22">
      <w:pPr>
        <w:spacing w:line="240" w:lineRule="auto"/>
        <w:rPr>
          <w:rFonts w:cstheme="minorHAnsi"/>
          <w:sz w:val="24"/>
          <w:szCs w:val="24"/>
        </w:rPr>
      </w:pPr>
    </w:p>
    <w:p w:rsidR="00972E22" w:rsidRDefault="00972E22" w:rsidP="00972E22">
      <w:pPr>
        <w:spacing w:line="240" w:lineRule="auto"/>
        <w:rPr>
          <w:rFonts w:cstheme="minorHAnsi"/>
          <w:sz w:val="24"/>
          <w:szCs w:val="24"/>
        </w:rPr>
      </w:pPr>
    </w:p>
    <w:p w:rsidR="00972E22" w:rsidRDefault="00972E22" w:rsidP="00972E22">
      <w:pPr>
        <w:spacing w:line="240" w:lineRule="auto"/>
        <w:rPr>
          <w:rFonts w:cstheme="minorHAnsi"/>
          <w:sz w:val="24"/>
          <w:szCs w:val="24"/>
        </w:rPr>
      </w:pPr>
    </w:p>
    <w:p w:rsidR="00972E22" w:rsidRPr="002355DC" w:rsidRDefault="00972E22" w:rsidP="00972E22">
      <w:pPr>
        <w:pStyle w:val="ListParagraph"/>
        <w:numPr>
          <w:ilvl w:val="0"/>
          <w:numId w:val="11"/>
        </w:numPr>
        <w:spacing w:line="240" w:lineRule="auto"/>
        <w:rPr>
          <w:rFonts w:cstheme="minorHAnsi"/>
          <w:sz w:val="24"/>
          <w:szCs w:val="24"/>
        </w:rPr>
      </w:pPr>
      <w:r w:rsidRPr="002355DC">
        <w:rPr>
          <w:rFonts w:cstheme="minorHAnsi"/>
          <w:sz w:val="24"/>
          <w:szCs w:val="24"/>
        </w:rPr>
        <w:t>What is one action you can take to improve collaboration with members of the other subculture?</w:t>
      </w:r>
    </w:p>
    <w:p w:rsidR="00972E22" w:rsidRDefault="00972E22" w:rsidP="00972E22">
      <w:pPr>
        <w:spacing w:line="240" w:lineRule="auto"/>
        <w:rPr>
          <w:rFonts w:cstheme="minorHAnsi"/>
          <w:sz w:val="24"/>
          <w:szCs w:val="24"/>
        </w:rPr>
      </w:pPr>
    </w:p>
    <w:p w:rsidR="00972E22" w:rsidRDefault="00972E22" w:rsidP="00972E22">
      <w:pPr>
        <w:spacing w:line="240" w:lineRule="auto"/>
        <w:rPr>
          <w:rFonts w:cstheme="minorHAnsi"/>
          <w:sz w:val="24"/>
          <w:szCs w:val="24"/>
        </w:rPr>
      </w:pPr>
    </w:p>
    <w:p w:rsidR="00972E22" w:rsidRPr="00CC4203" w:rsidRDefault="00972E22" w:rsidP="00972E22">
      <w:pPr>
        <w:spacing w:line="240" w:lineRule="auto"/>
        <w:rPr>
          <w:rFonts w:cstheme="minorHAnsi"/>
          <w:sz w:val="24"/>
          <w:szCs w:val="24"/>
        </w:rPr>
      </w:pPr>
    </w:p>
    <w:p w:rsidR="00972E22" w:rsidRPr="00CF4856" w:rsidRDefault="00972E22" w:rsidP="00972E22">
      <w:pPr>
        <w:spacing w:line="240" w:lineRule="auto"/>
        <w:jc w:val="center"/>
        <w:rPr>
          <w:rFonts w:cstheme="minorHAnsi"/>
          <w:b/>
          <w:sz w:val="24"/>
          <w:szCs w:val="24"/>
        </w:rPr>
      </w:pPr>
      <w:r w:rsidRPr="00CF4856">
        <w:rPr>
          <w:rFonts w:cstheme="minorHAnsi"/>
          <w:b/>
          <w:sz w:val="24"/>
          <w:szCs w:val="24"/>
        </w:rPr>
        <w:lastRenderedPageBreak/>
        <w:t>References</w:t>
      </w:r>
    </w:p>
    <w:p w:rsidR="00972E22" w:rsidRPr="002355DC" w:rsidRDefault="00972E22" w:rsidP="00972E22">
      <w:pPr>
        <w:pStyle w:val="NormalWeb"/>
        <w:ind w:left="450" w:hanging="450"/>
        <w:rPr>
          <w:rFonts w:asciiTheme="minorHAnsi" w:hAnsiTheme="minorHAnsi" w:cstheme="minorHAnsi"/>
        </w:rPr>
      </w:pPr>
      <w:proofErr w:type="gramStart"/>
      <w:r w:rsidRPr="002355DC">
        <w:rPr>
          <w:rFonts w:asciiTheme="minorHAnsi" w:hAnsiTheme="minorHAnsi" w:cstheme="minorHAnsi"/>
        </w:rPr>
        <w:t>American Association for Higher Education, American College Personnel Association, and National Association of Student Personnel Administrators.</w:t>
      </w:r>
      <w:proofErr w:type="gramEnd"/>
      <w:r w:rsidRPr="002355DC">
        <w:rPr>
          <w:rFonts w:asciiTheme="minorHAnsi" w:hAnsiTheme="minorHAnsi" w:cstheme="minorHAnsi"/>
        </w:rPr>
        <w:t xml:space="preserve"> (1998). </w:t>
      </w:r>
      <w:r w:rsidRPr="002355DC">
        <w:rPr>
          <w:rFonts w:asciiTheme="minorHAnsi" w:hAnsiTheme="minorHAnsi" w:cstheme="minorHAnsi"/>
          <w:i/>
          <w:iCs/>
        </w:rPr>
        <w:t>Powerful partnerships: A shared responsibility for learning</w:t>
      </w:r>
      <w:r w:rsidRPr="002355DC">
        <w:rPr>
          <w:rFonts w:asciiTheme="minorHAnsi" w:hAnsiTheme="minorHAnsi" w:cstheme="minorHAnsi"/>
        </w:rPr>
        <w:t xml:space="preserve">. Washington D.C.: American Association for Higher Education, American College Personnel Association, and National Association of Student Personnel Administrators. </w:t>
      </w:r>
    </w:p>
    <w:p w:rsidR="00972E22" w:rsidRPr="002355DC" w:rsidRDefault="00972E22" w:rsidP="00972E22">
      <w:pPr>
        <w:pStyle w:val="NormalWeb"/>
        <w:ind w:left="450" w:hanging="450"/>
        <w:rPr>
          <w:rFonts w:asciiTheme="minorHAnsi" w:hAnsiTheme="minorHAnsi" w:cstheme="minorHAnsi"/>
        </w:rPr>
      </w:pPr>
      <w:proofErr w:type="spellStart"/>
      <w:r w:rsidRPr="002355DC">
        <w:rPr>
          <w:rFonts w:asciiTheme="minorHAnsi" w:hAnsiTheme="minorHAnsi" w:cstheme="minorHAnsi"/>
        </w:rPr>
        <w:t>Beodeker</w:t>
      </w:r>
      <w:proofErr w:type="spellEnd"/>
      <w:r w:rsidRPr="002355DC">
        <w:rPr>
          <w:rFonts w:asciiTheme="minorHAnsi" w:hAnsiTheme="minorHAnsi" w:cstheme="minorHAnsi"/>
        </w:rPr>
        <w:t>, R. J. (2006). Faculty and student affairs collaboration: Factors that support and inhibit collaborative capacity. (</w:t>
      </w:r>
      <w:proofErr w:type="spellStart"/>
      <w:proofErr w:type="gramStart"/>
      <w:r w:rsidRPr="002355DC">
        <w:rPr>
          <w:rFonts w:asciiTheme="minorHAnsi" w:hAnsiTheme="minorHAnsi" w:cstheme="minorHAnsi"/>
        </w:rPr>
        <w:t>Ed.D</w:t>
      </w:r>
      <w:proofErr w:type="spellEnd"/>
      <w:r w:rsidRPr="002355DC">
        <w:rPr>
          <w:rFonts w:asciiTheme="minorHAnsi" w:hAnsiTheme="minorHAnsi" w:cstheme="minorHAnsi"/>
        </w:rPr>
        <w:t>.,</w:t>
      </w:r>
      <w:proofErr w:type="gramEnd"/>
      <w:r w:rsidRPr="002355DC">
        <w:rPr>
          <w:rFonts w:asciiTheme="minorHAnsi" w:hAnsiTheme="minorHAnsi" w:cstheme="minorHAnsi"/>
        </w:rPr>
        <w:t xml:space="preserve"> Teachers College, Columbia University). </w:t>
      </w:r>
    </w:p>
    <w:p w:rsidR="00972E22" w:rsidRPr="002355DC" w:rsidRDefault="00972E22" w:rsidP="00972E22">
      <w:pPr>
        <w:pStyle w:val="NormalWeb"/>
        <w:ind w:left="450" w:hanging="450"/>
        <w:rPr>
          <w:rFonts w:asciiTheme="minorHAnsi" w:hAnsiTheme="minorHAnsi" w:cstheme="minorHAnsi"/>
        </w:rPr>
      </w:pPr>
      <w:proofErr w:type="gramStart"/>
      <w:r w:rsidRPr="002355DC">
        <w:rPr>
          <w:rFonts w:asciiTheme="minorHAnsi" w:hAnsiTheme="minorHAnsi" w:cstheme="minorHAnsi"/>
        </w:rPr>
        <w:t>Bourassa, D. M., &amp; Kruger, K. (2001).</w:t>
      </w:r>
      <w:proofErr w:type="gramEnd"/>
      <w:r w:rsidRPr="002355DC">
        <w:rPr>
          <w:rFonts w:asciiTheme="minorHAnsi" w:hAnsiTheme="minorHAnsi" w:cstheme="minorHAnsi"/>
        </w:rPr>
        <w:t xml:space="preserve">  </w:t>
      </w:r>
      <w:proofErr w:type="gramStart"/>
      <w:r w:rsidRPr="002355DC">
        <w:rPr>
          <w:rFonts w:asciiTheme="minorHAnsi" w:hAnsiTheme="minorHAnsi" w:cstheme="minorHAnsi"/>
        </w:rPr>
        <w:t>The national dialogue on academic and student affairs collaboration.</w:t>
      </w:r>
      <w:proofErr w:type="gramEnd"/>
      <w:r w:rsidRPr="002355DC">
        <w:rPr>
          <w:rFonts w:asciiTheme="minorHAnsi" w:hAnsiTheme="minorHAnsi" w:cstheme="minorHAnsi"/>
        </w:rPr>
        <w:t xml:space="preserve">  </w:t>
      </w:r>
      <w:proofErr w:type="gramStart"/>
      <w:r w:rsidRPr="002355DC">
        <w:rPr>
          <w:rFonts w:asciiTheme="minorHAnsi" w:hAnsiTheme="minorHAnsi" w:cstheme="minorHAnsi"/>
        </w:rPr>
        <w:t>New Directions for Higher Education, (116), 9.</w:t>
      </w:r>
      <w:proofErr w:type="gramEnd"/>
    </w:p>
    <w:p w:rsidR="00972E22" w:rsidRPr="002355DC" w:rsidRDefault="00972E22" w:rsidP="00972E22">
      <w:pPr>
        <w:pStyle w:val="NormalWeb"/>
        <w:ind w:left="450" w:hanging="450"/>
        <w:rPr>
          <w:rFonts w:asciiTheme="minorHAnsi" w:hAnsiTheme="minorHAnsi" w:cstheme="minorHAnsi"/>
        </w:rPr>
      </w:pPr>
      <w:proofErr w:type="spellStart"/>
      <w:r w:rsidRPr="002355DC">
        <w:rPr>
          <w:rFonts w:asciiTheme="minorHAnsi" w:hAnsiTheme="minorHAnsi" w:cstheme="minorHAnsi"/>
        </w:rPr>
        <w:t>Buyarski</w:t>
      </w:r>
      <w:proofErr w:type="spellEnd"/>
      <w:r w:rsidRPr="002355DC">
        <w:rPr>
          <w:rFonts w:asciiTheme="minorHAnsi" w:hAnsiTheme="minorHAnsi" w:cstheme="minorHAnsi"/>
        </w:rPr>
        <w:t xml:space="preserve">, C. A. (2004). The role of organizational culture in collaboration between academic and student affairs: A single case study analysis. </w:t>
      </w:r>
      <w:proofErr w:type="gramStart"/>
      <w:r w:rsidRPr="002355DC">
        <w:rPr>
          <w:rFonts w:asciiTheme="minorHAnsi" w:hAnsiTheme="minorHAnsi" w:cstheme="minorHAnsi"/>
        </w:rPr>
        <w:t>(Ph.D., University of Minnesota).</w:t>
      </w:r>
      <w:proofErr w:type="gramEnd"/>
      <w:r w:rsidRPr="002355DC">
        <w:rPr>
          <w:rFonts w:asciiTheme="minorHAnsi" w:hAnsiTheme="minorHAnsi" w:cstheme="minorHAnsi"/>
        </w:rPr>
        <w:t xml:space="preserve"> </w:t>
      </w:r>
    </w:p>
    <w:p w:rsidR="00972E22" w:rsidRPr="002355DC" w:rsidRDefault="00972E22" w:rsidP="00972E22">
      <w:pPr>
        <w:pStyle w:val="NormalWeb"/>
        <w:ind w:left="450" w:hanging="450"/>
        <w:rPr>
          <w:rFonts w:asciiTheme="minorHAnsi" w:hAnsiTheme="minorHAnsi" w:cstheme="minorHAnsi"/>
        </w:rPr>
      </w:pPr>
      <w:proofErr w:type="gramStart"/>
      <w:r w:rsidRPr="002355DC">
        <w:rPr>
          <w:rFonts w:asciiTheme="minorHAnsi" w:hAnsiTheme="minorHAnsi" w:cstheme="minorHAnsi"/>
        </w:rPr>
        <w:t>Creamer, E. G. (2004).</w:t>
      </w:r>
      <w:proofErr w:type="gramEnd"/>
      <w:r w:rsidRPr="002355DC">
        <w:rPr>
          <w:rFonts w:asciiTheme="minorHAnsi" w:hAnsiTheme="minorHAnsi" w:cstheme="minorHAnsi"/>
        </w:rPr>
        <w:t xml:space="preserve"> </w:t>
      </w:r>
      <w:proofErr w:type="gramStart"/>
      <w:r w:rsidRPr="002355DC">
        <w:rPr>
          <w:rFonts w:asciiTheme="minorHAnsi" w:hAnsiTheme="minorHAnsi" w:cstheme="minorHAnsi"/>
        </w:rPr>
        <w:t>Collaborators' attitudes about differences of opinion.</w:t>
      </w:r>
      <w:proofErr w:type="gramEnd"/>
      <w:r w:rsidRPr="002355DC">
        <w:rPr>
          <w:rFonts w:asciiTheme="minorHAnsi" w:hAnsiTheme="minorHAnsi" w:cstheme="minorHAnsi"/>
          <w:i/>
          <w:iCs/>
        </w:rPr>
        <w:t xml:space="preserve"> The Journal of Higher Education, 75</w:t>
      </w:r>
      <w:r w:rsidRPr="002355DC">
        <w:rPr>
          <w:rFonts w:asciiTheme="minorHAnsi" w:hAnsiTheme="minorHAnsi" w:cstheme="minorHAnsi"/>
        </w:rPr>
        <w:t xml:space="preserve">(5), 557-571. </w:t>
      </w:r>
    </w:p>
    <w:p w:rsidR="00972E22" w:rsidRPr="002355DC" w:rsidRDefault="00972E22" w:rsidP="00972E22">
      <w:pPr>
        <w:pStyle w:val="NormalWeb"/>
        <w:ind w:left="450" w:hanging="450"/>
        <w:rPr>
          <w:rFonts w:asciiTheme="minorHAnsi" w:hAnsiTheme="minorHAnsi" w:cstheme="minorHAnsi"/>
        </w:rPr>
      </w:pPr>
      <w:proofErr w:type="gramStart"/>
      <w:r w:rsidRPr="002355DC">
        <w:rPr>
          <w:rFonts w:asciiTheme="minorHAnsi" w:hAnsiTheme="minorHAnsi" w:cstheme="minorHAnsi"/>
        </w:rPr>
        <w:t>Dale, P. A., &amp; Drake, T. M. (2005).</w:t>
      </w:r>
      <w:proofErr w:type="gramEnd"/>
      <w:r w:rsidRPr="002355DC">
        <w:rPr>
          <w:rFonts w:asciiTheme="minorHAnsi" w:hAnsiTheme="minorHAnsi" w:cstheme="minorHAnsi"/>
        </w:rPr>
        <w:t xml:space="preserve"> </w:t>
      </w:r>
      <w:proofErr w:type="gramStart"/>
      <w:r w:rsidRPr="002355DC">
        <w:rPr>
          <w:rFonts w:asciiTheme="minorHAnsi" w:hAnsiTheme="minorHAnsi" w:cstheme="minorHAnsi"/>
        </w:rPr>
        <w:t>Connecting academic and student affairs to enhance student learning and success.</w:t>
      </w:r>
      <w:proofErr w:type="gramEnd"/>
      <w:r w:rsidRPr="002355DC">
        <w:rPr>
          <w:rFonts w:asciiTheme="minorHAnsi" w:hAnsiTheme="minorHAnsi" w:cstheme="minorHAnsi"/>
          <w:i/>
          <w:iCs/>
        </w:rPr>
        <w:t xml:space="preserve"> New Directions for Community Colleges, 2005</w:t>
      </w:r>
      <w:r w:rsidRPr="002355DC">
        <w:rPr>
          <w:rFonts w:asciiTheme="minorHAnsi" w:hAnsiTheme="minorHAnsi" w:cstheme="minorHAnsi"/>
        </w:rPr>
        <w:t xml:space="preserve">(131), 51-64. </w:t>
      </w:r>
    </w:p>
    <w:p w:rsidR="00972E22" w:rsidRDefault="00972E22" w:rsidP="00972E22">
      <w:pPr>
        <w:spacing w:line="240" w:lineRule="auto"/>
        <w:rPr>
          <w:rFonts w:cstheme="minorHAnsi"/>
          <w:sz w:val="24"/>
          <w:szCs w:val="24"/>
        </w:rPr>
      </w:pPr>
      <w:r w:rsidRPr="002355DC">
        <w:rPr>
          <w:rFonts w:cstheme="minorHAnsi"/>
          <w:sz w:val="24"/>
          <w:szCs w:val="24"/>
        </w:rPr>
        <w:t xml:space="preserve">Gray, B. (1989). Collaboration:  Finding common ground for multiparty problems.  </w:t>
      </w:r>
      <w:r>
        <w:rPr>
          <w:rFonts w:cstheme="minorHAnsi"/>
          <w:sz w:val="24"/>
          <w:szCs w:val="24"/>
        </w:rPr>
        <w:t>San</w:t>
      </w:r>
      <w:r>
        <w:rPr>
          <w:rFonts w:cstheme="minorHAnsi"/>
          <w:sz w:val="24"/>
          <w:szCs w:val="24"/>
        </w:rPr>
        <w:tab/>
        <w:t xml:space="preserve">                                Francisco: </w:t>
      </w:r>
      <w:proofErr w:type="spellStart"/>
      <w:r>
        <w:rPr>
          <w:rFonts w:cstheme="minorHAnsi"/>
          <w:sz w:val="24"/>
          <w:szCs w:val="24"/>
        </w:rPr>
        <w:t>Jossey</w:t>
      </w:r>
      <w:proofErr w:type="spellEnd"/>
      <w:r>
        <w:rPr>
          <w:rFonts w:cstheme="minorHAnsi"/>
          <w:sz w:val="24"/>
          <w:szCs w:val="24"/>
        </w:rPr>
        <w:t>-Bass.</w:t>
      </w:r>
    </w:p>
    <w:p w:rsidR="00972E22" w:rsidRPr="002355DC" w:rsidRDefault="00972E22" w:rsidP="00972E22">
      <w:pPr>
        <w:pStyle w:val="NormalWeb"/>
        <w:ind w:left="450" w:hanging="450"/>
        <w:rPr>
          <w:rFonts w:asciiTheme="minorHAnsi" w:hAnsiTheme="minorHAnsi" w:cstheme="minorHAnsi"/>
        </w:rPr>
      </w:pPr>
      <w:proofErr w:type="spellStart"/>
      <w:r w:rsidRPr="002355DC">
        <w:rPr>
          <w:rFonts w:asciiTheme="minorHAnsi" w:hAnsiTheme="minorHAnsi" w:cstheme="minorHAnsi"/>
        </w:rPr>
        <w:t>Hirt</w:t>
      </w:r>
      <w:proofErr w:type="spellEnd"/>
      <w:r w:rsidRPr="002355DC">
        <w:rPr>
          <w:rFonts w:asciiTheme="minorHAnsi" w:hAnsiTheme="minorHAnsi" w:cstheme="minorHAnsi"/>
        </w:rPr>
        <w:t xml:space="preserve">, J. B. (2007). </w:t>
      </w:r>
      <w:proofErr w:type="gramStart"/>
      <w:r w:rsidRPr="002355DC">
        <w:rPr>
          <w:rFonts w:asciiTheme="minorHAnsi" w:hAnsiTheme="minorHAnsi" w:cstheme="minorHAnsi"/>
        </w:rPr>
        <w:t>The student affairs profession in the academic marketplace.</w:t>
      </w:r>
      <w:proofErr w:type="gramEnd"/>
      <w:r w:rsidRPr="002355DC">
        <w:rPr>
          <w:rFonts w:asciiTheme="minorHAnsi" w:hAnsiTheme="minorHAnsi" w:cstheme="minorHAnsi"/>
          <w:i/>
          <w:iCs/>
        </w:rPr>
        <w:t xml:space="preserve"> </w:t>
      </w:r>
      <w:proofErr w:type="gramStart"/>
      <w:r w:rsidRPr="002355DC">
        <w:rPr>
          <w:rFonts w:asciiTheme="minorHAnsi" w:hAnsiTheme="minorHAnsi" w:cstheme="minorHAnsi"/>
          <w:i/>
          <w:iCs/>
        </w:rPr>
        <w:t>NASPA Journal, 44</w:t>
      </w:r>
      <w:r w:rsidRPr="002355DC">
        <w:rPr>
          <w:rFonts w:asciiTheme="minorHAnsi" w:hAnsiTheme="minorHAnsi" w:cstheme="minorHAnsi"/>
        </w:rPr>
        <w:t>(2), 245.</w:t>
      </w:r>
      <w:proofErr w:type="gramEnd"/>
      <w:r w:rsidRPr="002355DC">
        <w:rPr>
          <w:rFonts w:asciiTheme="minorHAnsi" w:hAnsiTheme="minorHAnsi" w:cstheme="minorHAnsi"/>
        </w:rPr>
        <w:t xml:space="preserve"> </w:t>
      </w:r>
    </w:p>
    <w:p w:rsidR="00972E22" w:rsidRPr="002355DC" w:rsidRDefault="00972E22" w:rsidP="00972E22">
      <w:pPr>
        <w:pStyle w:val="NormalWeb"/>
        <w:ind w:left="450" w:hanging="450"/>
        <w:rPr>
          <w:rFonts w:asciiTheme="minorHAnsi" w:hAnsiTheme="minorHAnsi" w:cstheme="minorHAnsi"/>
        </w:rPr>
      </w:pPr>
      <w:r w:rsidRPr="002355DC">
        <w:rPr>
          <w:rFonts w:asciiTheme="minorHAnsi" w:hAnsiTheme="minorHAnsi" w:cstheme="minorHAnsi"/>
        </w:rPr>
        <w:t xml:space="preserve">Hofstede, G. (1998). </w:t>
      </w:r>
      <w:proofErr w:type="gramStart"/>
      <w:r w:rsidRPr="002355DC">
        <w:rPr>
          <w:rFonts w:asciiTheme="minorHAnsi" w:hAnsiTheme="minorHAnsi" w:cstheme="minorHAnsi"/>
        </w:rPr>
        <w:t>A case for comparing apples with oranges.</w:t>
      </w:r>
      <w:proofErr w:type="gramEnd"/>
      <w:r w:rsidRPr="002355DC">
        <w:rPr>
          <w:rFonts w:asciiTheme="minorHAnsi" w:hAnsiTheme="minorHAnsi" w:cstheme="minorHAnsi"/>
          <w:i/>
          <w:iCs/>
        </w:rPr>
        <w:t xml:space="preserve"> </w:t>
      </w:r>
      <w:proofErr w:type="gramStart"/>
      <w:r w:rsidRPr="002355DC">
        <w:rPr>
          <w:rFonts w:asciiTheme="minorHAnsi" w:hAnsiTheme="minorHAnsi" w:cstheme="minorHAnsi"/>
          <w:i/>
          <w:iCs/>
        </w:rPr>
        <w:t>International Journal of Comparative Sociology (Brill), 39</w:t>
      </w:r>
      <w:r w:rsidRPr="002355DC">
        <w:rPr>
          <w:rFonts w:asciiTheme="minorHAnsi" w:hAnsiTheme="minorHAnsi" w:cstheme="minorHAnsi"/>
        </w:rPr>
        <w:t>(1), 16.</w:t>
      </w:r>
      <w:proofErr w:type="gramEnd"/>
      <w:r w:rsidRPr="002355DC">
        <w:rPr>
          <w:rFonts w:asciiTheme="minorHAnsi" w:hAnsiTheme="minorHAnsi" w:cstheme="minorHAnsi"/>
        </w:rPr>
        <w:t xml:space="preserve"> </w:t>
      </w:r>
    </w:p>
    <w:p w:rsidR="00972E22" w:rsidRPr="002355DC" w:rsidRDefault="00972E22" w:rsidP="00972E22">
      <w:pPr>
        <w:pStyle w:val="NormalWeb"/>
        <w:ind w:left="450" w:hanging="450"/>
        <w:rPr>
          <w:rFonts w:asciiTheme="minorHAnsi" w:hAnsiTheme="minorHAnsi" w:cstheme="minorHAnsi"/>
        </w:rPr>
      </w:pPr>
      <w:r w:rsidRPr="002355DC">
        <w:rPr>
          <w:rFonts w:asciiTheme="minorHAnsi" w:hAnsiTheme="minorHAnsi" w:cstheme="minorHAnsi"/>
        </w:rPr>
        <w:t xml:space="preserve">Hofstede, G. (2001). </w:t>
      </w:r>
      <w:r w:rsidRPr="002355DC">
        <w:rPr>
          <w:rFonts w:asciiTheme="minorHAnsi" w:hAnsiTheme="minorHAnsi" w:cstheme="minorHAnsi"/>
          <w:i/>
          <w:iCs/>
        </w:rPr>
        <w:t>Cultures consequences</w:t>
      </w:r>
      <w:r w:rsidRPr="002355DC">
        <w:rPr>
          <w:rFonts w:asciiTheme="minorHAnsi" w:hAnsiTheme="minorHAnsi" w:cstheme="minorHAnsi"/>
        </w:rPr>
        <w:t xml:space="preserve"> (2nd </w:t>
      </w:r>
      <w:proofErr w:type="gramStart"/>
      <w:r w:rsidRPr="002355DC">
        <w:rPr>
          <w:rFonts w:asciiTheme="minorHAnsi" w:hAnsiTheme="minorHAnsi" w:cstheme="minorHAnsi"/>
        </w:rPr>
        <w:t>ed</w:t>
      </w:r>
      <w:proofErr w:type="gramEnd"/>
      <w:r w:rsidRPr="002355DC">
        <w:rPr>
          <w:rFonts w:asciiTheme="minorHAnsi" w:hAnsiTheme="minorHAnsi" w:cstheme="minorHAnsi"/>
        </w:rPr>
        <w:t xml:space="preserve">.). London: SAGE Publications, Inc. </w:t>
      </w:r>
    </w:p>
    <w:p w:rsidR="00972E22" w:rsidRPr="002355DC" w:rsidRDefault="00972E22" w:rsidP="00972E22">
      <w:pPr>
        <w:pStyle w:val="NormalWeb"/>
        <w:ind w:left="450" w:hanging="450"/>
        <w:rPr>
          <w:rFonts w:asciiTheme="minorHAnsi" w:hAnsiTheme="minorHAnsi" w:cstheme="minorHAnsi"/>
        </w:rPr>
      </w:pPr>
      <w:proofErr w:type="spellStart"/>
      <w:r w:rsidRPr="002355DC">
        <w:rPr>
          <w:rFonts w:asciiTheme="minorHAnsi" w:hAnsiTheme="minorHAnsi" w:cstheme="minorHAnsi"/>
        </w:rPr>
        <w:t>Kezar</w:t>
      </w:r>
      <w:proofErr w:type="spellEnd"/>
      <w:r w:rsidRPr="002355DC">
        <w:rPr>
          <w:rFonts w:asciiTheme="minorHAnsi" w:hAnsiTheme="minorHAnsi" w:cstheme="minorHAnsi"/>
        </w:rPr>
        <w:t xml:space="preserve">, A. (2001). </w:t>
      </w:r>
      <w:proofErr w:type="gramStart"/>
      <w:r w:rsidRPr="002355DC">
        <w:rPr>
          <w:rFonts w:asciiTheme="minorHAnsi" w:hAnsiTheme="minorHAnsi" w:cstheme="minorHAnsi"/>
        </w:rPr>
        <w:t>Documenting the landscape: Results of a national study on academic and student affairs collaborations.</w:t>
      </w:r>
      <w:proofErr w:type="gramEnd"/>
      <w:r w:rsidRPr="002355DC">
        <w:rPr>
          <w:rFonts w:asciiTheme="minorHAnsi" w:hAnsiTheme="minorHAnsi" w:cstheme="minorHAnsi"/>
          <w:i/>
          <w:iCs/>
        </w:rPr>
        <w:t xml:space="preserve"> </w:t>
      </w:r>
      <w:proofErr w:type="gramStart"/>
      <w:r w:rsidRPr="002355DC">
        <w:rPr>
          <w:rFonts w:asciiTheme="minorHAnsi" w:hAnsiTheme="minorHAnsi" w:cstheme="minorHAnsi"/>
          <w:i/>
          <w:iCs/>
        </w:rPr>
        <w:t xml:space="preserve">New Directions for Higher Education, </w:t>
      </w:r>
      <w:r w:rsidRPr="002355DC">
        <w:rPr>
          <w:rFonts w:asciiTheme="minorHAnsi" w:hAnsiTheme="minorHAnsi" w:cstheme="minorHAnsi"/>
        </w:rPr>
        <w:t>(116), 39.</w:t>
      </w:r>
      <w:proofErr w:type="gramEnd"/>
      <w:r w:rsidRPr="002355DC">
        <w:rPr>
          <w:rFonts w:asciiTheme="minorHAnsi" w:hAnsiTheme="minorHAnsi" w:cstheme="minorHAnsi"/>
        </w:rPr>
        <w:t xml:space="preserve"> </w:t>
      </w:r>
    </w:p>
    <w:p w:rsidR="00972E22" w:rsidRPr="002355DC" w:rsidRDefault="00972E22" w:rsidP="00972E22">
      <w:pPr>
        <w:pStyle w:val="NormalWeb"/>
        <w:ind w:left="450" w:hanging="450"/>
        <w:rPr>
          <w:rFonts w:asciiTheme="minorHAnsi" w:hAnsiTheme="minorHAnsi" w:cstheme="minorHAnsi"/>
        </w:rPr>
      </w:pPr>
      <w:proofErr w:type="spellStart"/>
      <w:proofErr w:type="gramStart"/>
      <w:r w:rsidRPr="002355DC">
        <w:rPr>
          <w:rFonts w:asciiTheme="minorHAnsi" w:hAnsiTheme="minorHAnsi" w:cstheme="minorHAnsi"/>
        </w:rPr>
        <w:t>Kezar</w:t>
      </w:r>
      <w:proofErr w:type="spellEnd"/>
      <w:r w:rsidRPr="002355DC">
        <w:rPr>
          <w:rFonts w:asciiTheme="minorHAnsi" w:hAnsiTheme="minorHAnsi" w:cstheme="minorHAnsi"/>
        </w:rPr>
        <w:t>, A. J., &amp; Lester, J. (2009).</w:t>
      </w:r>
      <w:proofErr w:type="gramEnd"/>
      <w:r w:rsidRPr="002355DC">
        <w:rPr>
          <w:rFonts w:asciiTheme="minorHAnsi" w:hAnsiTheme="minorHAnsi" w:cstheme="minorHAnsi"/>
        </w:rPr>
        <w:t xml:space="preserve"> </w:t>
      </w:r>
      <w:proofErr w:type="gramStart"/>
      <w:r w:rsidRPr="002355DC">
        <w:rPr>
          <w:rFonts w:asciiTheme="minorHAnsi" w:hAnsiTheme="minorHAnsi" w:cstheme="minorHAnsi"/>
          <w:i/>
          <w:iCs/>
        </w:rPr>
        <w:t>Organizing higher education for collaboration: A guide for campus leaders</w:t>
      </w:r>
      <w:r w:rsidRPr="002355DC">
        <w:rPr>
          <w:rFonts w:asciiTheme="minorHAnsi" w:hAnsiTheme="minorHAnsi" w:cstheme="minorHAnsi"/>
        </w:rPr>
        <w:t>.</w:t>
      </w:r>
      <w:proofErr w:type="gramEnd"/>
      <w:r w:rsidRPr="002355DC">
        <w:rPr>
          <w:rFonts w:asciiTheme="minorHAnsi" w:hAnsiTheme="minorHAnsi" w:cstheme="minorHAnsi"/>
        </w:rPr>
        <w:t xml:space="preserve"> San Francisco: </w:t>
      </w:r>
      <w:proofErr w:type="spellStart"/>
      <w:r w:rsidRPr="002355DC">
        <w:rPr>
          <w:rFonts w:asciiTheme="minorHAnsi" w:hAnsiTheme="minorHAnsi" w:cstheme="minorHAnsi"/>
        </w:rPr>
        <w:t>Jossey</w:t>
      </w:r>
      <w:proofErr w:type="spellEnd"/>
      <w:r w:rsidRPr="002355DC">
        <w:rPr>
          <w:rFonts w:asciiTheme="minorHAnsi" w:hAnsiTheme="minorHAnsi" w:cstheme="minorHAnsi"/>
        </w:rPr>
        <w:t xml:space="preserve">-Bass. </w:t>
      </w:r>
    </w:p>
    <w:p w:rsidR="00972E22" w:rsidRPr="002355DC" w:rsidRDefault="00972E22" w:rsidP="00972E22">
      <w:pPr>
        <w:pStyle w:val="NormalWeb"/>
        <w:ind w:left="450" w:hanging="450"/>
        <w:rPr>
          <w:rFonts w:asciiTheme="minorHAnsi" w:hAnsiTheme="minorHAnsi" w:cstheme="minorHAnsi"/>
        </w:rPr>
      </w:pPr>
      <w:proofErr w:type="spellStart"/>
      <w:r w:rsidRPr="002355DC">
        <w:rPr>
          <w:rFonts w:asciiTheme="minorHAnsi" w:hAnsiTheme="minorHAnsi" w:cstheme="minorHAnsi"/>
        </w:rPr>
        <w:t>Kuh</w:t>
      </w:r>
      <w:proofErr w:type="spellEnd"/>
      <w:r w:rsidRPr="002355DC">
        <w:rPr>
          <w:rFonts w:asciiTheme="minorHAnsi" w:hAnsiTheme="minorHAnsi" w:cstheme="minorHAnsi"/>
        </w:rPr>
        <w:t xml:space="preserve">, G. D. (1996). </w:t>
      </w:r>
      <w:proofErr w:type="gramStart"/>
      <w:r w:rsidRPr="002355DC">
        <w:rPr>
          <w:rFonts w:asciiTheme="minorHAnsi" w:hAnsiTheme="minorHAnsi" w:cstheme="minorHAnsi"/>
        </w:rPr>
        <w:t>Guiding principles for creating seamless learning environments for undergraduates.</w:t>
      </w:r>
      <w:proofErr w:type="gramEnd"/>
      <w:r w:rsidRPr="002355DC">
        <w:rPr>
          <w:rFonts w:asciiTheme="minorHAnsi" w:hAnsiTheme="minorHAnsi" w:cstheme="minorHAnsi"/>
          <w:i/>
          <w:iCs/>
        </w:rPr>
        <w:t xml:space="preserve"> </w:t>
      </w:r>
      <w:proofErr w:type="gramStart"/>
      <w:r w:rsidRPr="002355DC">
        <w:rPr>
          <w:rFonts w:asciiTheme="minorHAnsi" w:hAnsiTheme="minorHAnsi" w:cstheme="minorHAnsi"/>
          <w:i/>
          <w:iCs/>
        </w:rPr>
        <w:t>Journal of College Student Development, 37</w:t>
      </w:r>
      <w:r w:rsidRPr="002355DC">
        <w:rPr>
          <w:rFonts w:asciiTheme="minorHAnsi" w:hAnsiTheme="minorHAnsi" w:cstheme="minorHAnsi"/>
        </w:rPr>
        <w:t>(2), 135.</w:t>
      </w:r>
      <w:proofErr w:type="gramEnd"/>
      <w:r w:rsidRPr="002355DC">
        <w:rPr>
          <w:rFonts w:asciiTheme="minorHAnsi" w:hAnsiTheme="minorHAnsi" w:cstheme="minorHAnsi"/>
        </w:rPr>
        <w:t xml:space="preserve"> </w:t>
      </w:r>
    </w:p>
    <w:p w:rsidR="00972E22" w:rsidRPr="002355DC" w:rsidRDefault="00972E22" w:rsidP="00972E22">
      <w:pPr>
        <w:pStyle w:val="NormalWeb"/>
        <w:ind w:left="450" w:hanging="450"/>
        <w:rPr>
          <w:rFonts w:asciiTheme="minorHAnsi" w:hAnsiTheme="minorHAnsi" w:cstheme="minorHAnsi"/>
        </w:rPr>
      </w:pPr>
      <w:proofErr w:type="spellStart"/>
      <w:proofErr w:type="gramStart"/>
      <w:r w:rsidRPr="002355DC">
        <w:rPr>
          <w:rFonts w:asciiTheme="minorHAnsi" w:hAnsiTheme="minorHAnsi" w:cstheme="minorHAnsi"/>
        </w:rPr>
        <w:lastRenderedPageBreak/>
        <w:t>Kuh</w:t>
      </w:r>
      <w:proofErr w:type="spellEnd"/>
      <w:r w:rsidRPr="002355DC">
        <w:rPr>
          <w:rFonts w:asciiTheme="minorHAnsi" w:hAnsiTheme="minorHAnsi" w:cstheme="minorHAnsi"/>
        </w:rPr>
        <w:t>, G. D., &amp; Banta, T. W. (2000).</w:t>
      </w:r>
      <w:proofErr w:type="gramEnd"/>
      <w:r w:rsidRPr="002355DC">
        <w:rPr>
          <w:rFonts w:asciiTheme="minorHAnsi" w:hAnsiTheme="minorHAnsi" w:cstheme="minorHAnsi"/>
        </w:rPr>
        <w:t xml:space="preserve"> </w:t>
      </w:r>
      <w:proofErr w:type="gramStart"/>
      <w:r w:rsidRPr="002355DC">
        <w:rPr>
          <w:rFonts w:asciiTheme="minorHAnsi" w:hAnsiTheme="minorHAnsi" w:cstheme="minorHAnsi"/>
        </w:rPr>
        <w:t>Faculty-student affairs collaboration on assessment-lessons from the field.</w:t>
      </w:r>
      <w:proofErr w:type="gramEnd"/>
      <w:r w:rsidRPr="002355DC">
        <w:rPr>
          <w:rFonts w:asciiTheme="minorHAnsi" w:hAnsiTheme="minorHAnsi" w:cstheme="minorHAnsi"/>
          <w:i/>
          <w:iCs/>
        </w:rPr>
        <w:t xml:space="preserve"> </w:t>
      </w:r>
      <w:proofErr w:type="gramStart"/>
      <w:r w:rsidRPr="002355DC">
        <w:rPr>
          <w:rFonts w:asciiTheme="minorHAnsi" w:hAnsiTheme="minorHAnsi" w:cstheme="minorHAnsi"/>
          <w:i/>
          <w:iCs/>
        </w:rPr>
        <w:t>About Campus, 4</w:t>
      </w:r>
      <w:r w:rsidRPr="002355DC">
        <w:rPr>
          <w:rFonts w:asciiTheme="minorHAnsi" w:hAnsiTheme="minorHAnsi" w:cstheme="minorHAnsi"/>
        </w:rPr>
        <w:t>(6), 4.</w:t>
      </w:r>
      <w:proofErr w:type="gramEnd"/>
      <w:r w:rsidRPr="002355DC">
        <w:rPr>
          <w:rFonts w:asciiTheme="minorHAnsi" w:hAnsiTheme="minorHAnsi" w:cstheme="minorHAnsi"/>
        </w:rPr>
        <w:t xml:space="preserve"> </w:t>
      </w:r>
    </w:p>
    <w:p w:rsidR="00972E22" w:rsidRPr="002355DC" w:rsidRDefault="00972E22" w:rsidP="00972E22">
      <w:pPr>
        <w:pStyle w:val="NormalWeb"/>
        <w:ind w:left="450" w:hanging="450"/>
        <w:rPr>
          <w:rFonts w:asciiTheme="minorHAnsi" w:hAnsiTheme="minorHAnsi" w:cstheme="minorHAnsi"/>
        </w:rPr>
      </w:pPr>
      <w:proofErr w:type="spellStart"/>
      <w:r w:rsidRPr="002355DC">
        <w:rPr>
          <w:rFonts w:asciiTheme="minorHAnsi" w:hAnsiTheme="minorHAnsi" w:cstheme="minorHAnsi"/>
        </w:rPr>
        <w:t>Kuh</w:t>
      </w:r>
      <w:proofErr w:type="spellEnd"/>
      <w:r w:rsidRPr="002355DC">
        <w:rPr>
          <w:rFonts w:asciiTheme="minorHAnsi" w:hAnsiTheme="minorHAnsi" w:cstheme="minorHAnsi"/>
        </w:rPr>
        <w:t xml:space="preserve">, G. D., Whitt, E. J., Association for the Study of Higher Education., &amp; ERIC Clearinghouse on Higher Education, </w:t>
      </w:r>
      <w:proofErr w:type="spellStart"/>
      <w:r w:rsidRPr="002355DC">
        <w:rPr>
          <w:rFonts w:asciiTheme="minorHAnsi" w:hAnsiTheme="minorHAnsi" w:cstheme="minorHAnsi"/>
        </w:rPr>
        <w:t>Washington,DC</w:t>
      </w:r>
      <w:proofErr w:type="spellEnd"/>
      <w:r w:rsidRPr="002355DC">
        <w:rPr>
          <w:rFonts w:asciiTheme="minorHAnsi" w:hAnsiTheme="minorHAnsi" w:cstheme="minorHAnsi"/>
        </w:rPr>
        <w:t xml:space="preserve">. (1988). </w:t>
      </w:r>
      <w:proofErr w:type="gramStart"/>
      <w:r w:rsidRPr="002355DC">
        <w:rPr>
          <w:rFonts w:asciiTheme="minorHAnsi" w:hAnsiTheme="minorHAnsi" w:cstheme="minorHAnsi"/>
          <w:i/>
          <w:iCs/>
        </w:rPr>
        <w:t>The</w:t>
      </w:r>
      <w:proofErr w:type="gramEnd"/>
      <w:r w:rsidRPr="002355DC">
        <w:rPr>
          <w:rFonts w:asciiTheme="minorHAnsi" w:hAnsiTheme="minorHAnsi" w:cstheme="minorHAnsi"/>
          <w:i/>
          <w:iCs/>
        </w:rPr>
        <w:t xml:space="preserve"> invisible tapestry. </w:t>
      </w:r>
      <w:proofErr w:type="gramStart"/>
      <w:r w:rsidRPr="002355DC">
        <w:rPr>
          <w:rFonts w:asciiTheme="minorHAnsi" w:hAnsiTheme="minorHAnsi" w:cstheme="minorHAnsi"/>
          <w:i/>
          <w:iCs/>
        </w:rPr>
        <w:t>Culture in American colleges and universities.</w:t>
      </w:r>
      <w:proofErr w:type="gramEnd"/>
      <w:r w:rsidRPr="002355DC">
        <w:rPr>
          <w:rFonts w:asciiTheme="minorHAnsi" w:hAnsiTheme="minorHAnsi" w:cstheme="minorHAnsi"/>
          <w:i/>
          <w:iCs/>
        </w:rPr>
        <w:t xml:space="preserve"> ASHE-ERIC higher education, report no. 1, 1988</w:t>
      </w:r>
      <w:r w:rsidRPr="002355DC">
        <w:rPr>
          <w:rFonts w:asciiTheme="minorHAnsi" w:hAnsiTheme="minorHAnsi" w:cstheme="minorHAnsi"/>
        </w:rPr>
        <w:t xml:space="preserve"> </w:t>
      </w:r>
    </w:p>
    <w:p w:rsidR="00972E22" w:rsidRPr="002355DC" w:rsidRDefault="00972E22" w:rsidP="00972E22">
      <w:pPr>
        <w:pStyle w:val="NormalWeb"/>
        <w:ind w:left="450" w:hanging="450"/>
        <w:rPr>
          <w:rFonts w:asciiTheme="minorHAnsi" w:hAnsiTheme="minorHAnsi" w:cstheme="minorHAnsi"/>
        </w:rPr>
      </w:pPr>
      <w:proofErr w:type="gramStart"/>
      <w:r w:rsidRPr="002355DC">
        <w:rPr>
          <w:rFonts w:asciiTheme="minorHAnsi" w:hAnsiTheme="minorHAnsi" w:cstheme="minorHAnsi"/>
        </w:rPr>
        <w:t xml:space="preserve">Lee, C., </w:t>
      </w:r>
      <w:proofErr w:type="spellStart"/>
      <w:r w:rsidRPr="002355DC">
        <w:rPr>
          <w:rFonts w:asciiTheme="minorHAnsi" w:hAnsiTheme="minorHAnsi" w:cstheme="minorHAnsi"/>
        </w:rPr>
        <w:t>Pilluta</w:t>
      </w:r>
      <w:proofErr w:type="spellEnd"/>
      <w:r w:rsidRPr="002355DC">
        <w:rPr>
          <w:rFonts w:asciiTheme="minorHAnsi" w:hAnsiTheme="minorHAnsi" w:cstheme="minorHAnsi"/>
        </w:rPr>
        <w:t>, M., &amp; Law, K.S. (2000).</w:t>
      </w:r>
      <w:proofErr w:type="gramEnd"/>
      <w:r w:rsidRPr="002355DC">
        <w:rPr>
          <w:rFonts w:asciiTheme="minorHAnsi" w:hAnsiTheme="minorHAnsi" w:cstheme="minorHAnsi"/>
        </w:rPr>
        <w:t xml:space="preserve">  </w:t>
      </w:r>
      <w:proofErr w:type="gramStart"/>
      <w:r w:rsidRPr="002355DC">
        <w:rPr>
          <w:rFonts w:asciiTheme="minorHAnsi" w:hAnsiTheme="minorHAnsi" w:cstheme="minorHAnsi"/>
        </w:rPr>
        <w:t>Power-distance, gender and organizational justice.</w:t>
      </w:r>
      <w:proofErr w:type="gramEnd"/>
      <w:r w:rsidRPr="002355DC">
        <w:rPr>
          <w:rFonts w:asciiTheme="minorHAnsi" w:hAnsiTheme="minorHAnsi" w:cstheme="minorHAnsi"/>
        </w:rPr>
        <w:t xml:space="preserve">  </w:t>
      </w:r>
      <w:r w:rsidRPr="002355DC">
        <w:rPr>
          <w:rFonts w:asciiTheme="minorHAnsi" w:hAnsiTheme="minorHAnsi" w:cstheme="minorHAnsi"/>
          <w:i/>
        </w:rPr>
        <w:t>Journal of Management</w:t>
      </w:r>
      <w:r w:rsidRPr="002355DC">
        <w:rPr>
          <w:rFonts w:asciiTheme="minorHAnsi" w:hAnsiTheme="minorHAnsi" w:cstheme="minorHAnsi"/>
        </w:rPr>
        <w:t xml:space="preserve">, 26 (4), 685-704. </w:t>
      </w:r>
    </w:p>
    <w:p w:rsidR="00972E22" w:rsidRPr="002355DC" w:rsidRDefault="00972E22" w:rsidP="00972E22">
      <w:pPr>
        <w:pStyle w:val="NormalWeb"/>
        <w:ind w:left="450" w:hanging="450"/>
        <w:rPr>
          <w:rFonts w:asciiTheme="minorHAnsi" w:hAnsiTheme="minorHAnsi" w:cstheme="minorHAnsi"/>
        </w:rPr>
      </w:pPr>
      <w:proofErr w:type="spellStart"/>
      <w:r w:rsidRPr="002355DC">
        <w:rPr>
          <w:rFonts w:asciiTheme="minorHAnsi" w:hAnsiTheme="minorHAnsi" w:cstheme="minorHAnsi"/>
        </w:rPr>
        <w:t>Magolda</w:t>
      </w:r>
      <w:proofErr w:type="spellEnd"/>
      <w:r w:rsidRPr="002355DC">
        <w:rPr>
          <w:rFonts w:asciiTheme="minorHAnsi" w:hAnsiTheme="minorHAnsi" w:cstheme="minorHAnsi"/>
        </w:rPr>
        <w:t>, P. (2005). Proceed with caution:  Uncommon wisdom about academic and student affairs partnerships.  About Campus, 9 (6), 16-21.</w:t>
      </w:r>
    </w:p>
    <w:p w:rsidR="00972E22" w:rsidRPr="002355DC" w:rsidRDefault="00972E22" w:rsidP="00972E22">
      <w:pPr>
        <w:pStyle w:val="NormalWeb"/>
        <w:ind w:left="450" w:hanging="450"/>
        <w:rPr>
          <w:rFonts w:asciiTheme="minorHAnsi" w:hAnsiTheme="minorHAnsi" w:cstheme="minorHAnsi"/>
        </w:rPr>
      </w:pPr>
      <w:proofErr w:type="spellStart"/>
      <w:r w:rsidRPr="002355DC">
        <w:rPr>
          <w:rFonts w:asciiTheme="minorHAnsi" w:hAnsiTheme="minorHAnsi" w:cstheme="minorHAnsi"/>
        </w:rPr>
        <w:t>Magolda</w:t>
      </w:r>
      <w:proofErr w:type="spellEnd"/>
      <w:r w:rsidRPr="002355DC">
        <w:rPr>
          <w:rFonts w:asciiTheme="minorHAnsi" w:hAnsiTheme="minorHAnsi" w:cstheme="minorHAnsi"/>
        </w:rPr>
        <w:t>, P. (2001).  Border crossing:  Collaboration struggles in education.  The Journal of Educational Research, 94 (6), 346-356.</w:t>
      </w:r>
    </w:p>
    <w:p w:rsidR="00972E22" w:rsidRPr="002355DC" w:rsidRDefault="00972E22" w:rsidP="00972E22">
      <w:pPr>
        <w:pStyle w:val="NormalWeb"/>
        <w:ind w:left="450" w:hanging="450"/>
        <w:rPr>
          <w:rFonts w:asciiTheme="minorHAnsi" w:hAnsiTheme="minorHAnsi" w:cstheme="minorHAnsi"/>
        </w:rPr>
      </w:pPr>
      <w:r w:rsidRPr="002355DC">
        <w:rPr>
          <w:rFonts w:asciiTheme="minorHAnsi" w:hAnsiTheme="minorHAnsi" w:cstheme="minorHAnsi"/>
        </w:rPr>
        <w:t xml:space="preserve">Martin, J. (2002). </w:t>
      </w:r>
      <w:r w:rsidRPr="002355DC">
        <w:rPr>
          <w:rFonts w:asciiTheme="minorHAnsi" w:hAnsiTheme="minorHAnsi" w:cstheme="minorHAnsi"/>
          <w:i/>
          <w:iCs/>
        </w:rPr>
        <w:t>Organizational culture: Mapping the terrain</w:t>
      </w:r>
      <w:r w:rsidRPr="002355DC">
        <w:rPr>
          <w:rFonts w:asciiTheme="minorHAnsi" w:hAnsiTheme="minorHAnsi" w:cstheme="minorHAnsi"/>
        </w:rPr>
        <w:t xml:space="preserve">. Thousand Oaks, CA: Sage Publications. </w:t>
      </w:r>
    </w:p>
    <w:p w:rsidR="00972E22" w:rsidRPr="002355DC" w:rsidRDefault="00972E22" w:rsidP="00972E22">
      <w:pPr>
        <w:pStyle w:val="NormalWeb"/>
        <w:ind w:left="450" w:hanging="450"/>
        <w:rPr>
          <w:rFonts w:asciiTheme="minorHAnsi" w:hAnsiTheme="minorHAnsi" w:cstheme="minorHAnsi"/>
        </w:rPr>
      </w:pPr>
      <w:proofErr w:type="spellStart"/>
      <w:proofErr w:type="gramStart"/>
      <w:r w:rsidRPr="002355DC">
        <w:rPr>
          <w:rFonts w:asciiTheme="minorHAnsi" w:hAnsiTheme="minorHAnsi" w:cstheme="minorHAnsi"/>
        </w:rPr>
        <w:t>McCluskey</w:t>
      </w:r>
      <w:proofErr w:type="spellEnd"/>
      <w:r w:rsidRPr="002355DC">
        <w:rPr>
          <w:rFonts w:asciiTheme="minorHAnsi" w:hAnsiTheme="minorHAnsi" w:cstheme="minorHAnsi"/>
        </w:rPr>
        <w:t xml:space="preserve">-Titus, P., &amp; </w:t>
      </w:r>
      <w:proofErr w:type="spellStart"/>
      <w:r w:rsidRPr="002355DC">
        <w:rPr>
          <w:rFonts w:asciiTheme="minorHAnsi" w:hAnsiTheme="minorHAnsi" w:cstheme="minorHAnsi"/>
        </w:rPr>
        <w:t>Cawthon</w:t>
      </w:r>
      <w:proofErr w:type="spellEnd"/>
      <w:r w:rsidRPr="002355DC">
        <w:rPr>
          <w:rFonts w:asciiTheme="minorHAnsi" w:hAnsiTheme="minorHAnsi" w:cstheme="minorHAnsi"/>
        </w:rPr>
        <w:t>, T. W. (2004).</w:t>
      </w:r>
      <w:proofErr w:type="gramEnd"/>
      <w:r w:rsidRPr="002355DC">
        <w:rPr>
          <w:rFonts w:asciiTheme="minorHAnsi" w:hAnsiTheme="minorHAnsi" w:cstheme="minorHAnsi"/>
        </w:rPr>
        <w:t xml:space="preserve"> The grass is always greener on the other side of the fence: Making a transition from student affairs administrator to full-time faculty.</w:t>
      </w:r>
      <w:r w:rsidRPr="002355DC">
        <w:rPr>
          <w:rFonts w:asciiTheme="minorHAnsi" w:hAnsiTheme="minorHAnsi" w:cstheme="minorHAnsi"/>
          <w:i/>
          <w:iCs/>
        </w:rPr>
        <w:t xml:space="preserve"> </w:t>
      </w:r>
      <w:proofErr w:type="gramStart"/>
      <w:r w:rsidRPr="002355DC">
        <w:rPr>
          <w:rFonts w:asciiTheme="minorHAnsi" w:hAnsiTheme="minorHAnsi" w:cstheme="minorHAnsi"/>
          <w:i/>
          <w:iCs/>
        </w:rPr>
        <w:t>NASPA Journal, 41</w:t>
      </w:r>
      <w:r w:rsidRPr="002355DC">
        <w:rPr>
          <w:rFonts w:asciiTheme="minorHAnsi" w:hAnsiTheme="minorHAnsi" w:cstheme="minorHAnsi"/>
        </w:rPr>
        <w:t>(2), 317.</w:t>
      </w:r>
      <w:proofErr w:type="gramEnd"/>
      <w:r w:rsidRPr="002355DC">
        <w:rPr>
          <w:rFonts w:asciiTheme="minorHAnsi" w:hAnsiTheme="minorHAnsi" w:cstheme="minorHAnsi"/>
        </w:rPr>
        <w:t xml:space="preserve"> </w:t>
      </w:r>
    </w:p>
    <w:p w:rsidR="00103420" w:rsidRDefault="00103420" w:rsidP="00972E22">
      <w:pPr>
        <w:pStyle w:val="NormalWeb"/>
        <w:ind w:left="450" w:hanging="450"/>
        <w:rPr>
          <w:rFonts w:asciiTheme="minorHAnsi" w:hAnsiTheme="minorHAnsi" w:cstheme="minorHAnsi"/>
        </w:rPr>
      </w:pPr>
      <w:r>
        <w:rPr>
          <w:rFonts w:asciiTheme="minorHAnsi" w:hAnsiTheme="minorHAnsi" w:cstheme="minorHAnsi"/>
        </w:rPr>
        <w:t xml:space="preserve">Myers, M.A. (2013). </w:t>
      </w:r>
      <w:proofErr w:type="gramStart"/>
      <w:r>
        <w:rPr>
          <w:rFonts w:asciiTheme="minorHAnsi" w:hAnsiTheme="minorHAnsi" w:cstheme="minorHAnsi"/>
        </w:rPr>
        <w:t>The acquisition of new student affairs professionals’ beliefs and perceptions about faculty.</w:t>
      </w:r>
      <w:proofErr w:type="gramEnd"/>
      <w:r>
        <w:rPr>
          <w:rFonts w:asciiTheme="minorHAnsi" w:hAnsiTheme="minorHAnsi" w:cstheme="minorHAnsi"/>
        </w:rPr>
        <w:t xml:space="preserve"> </w:t>
      </w:r>
      <w:proofErr w:type="gramStart"/>
      <w:r>
        <w:rPr>
          <w:rFonts w:asciiTheme="minorHAnsi" w:hAnsiTheme="minorHAnsi" w:cstheme="minorHAnsi"/>
        </w:rPr>
        <w:t>(</w:t>
      </w:r>
      <w:proofErr w:type="spellStart"/>
      <w:r>
        <w:rPr>
          <w:rFonts w:asciiTheme="minorHAnsi" w:hAnsiTheme="minorHAnsi" w:cstheme="minorHAnsi"/>
        </w:rPr>
        <w:t>Ed.D</w:t>
      </w:r>
      <w:proofErr w:type="spellEnd"/>
      <w:r>
        <w:rPr>
          <w:rFonts w:asciiTheme="minorHAnsi" w:hAnsiTheme="minorHAnsi" w:cstheme="minorHAnsi"/>
        </w:rPr>
        <w:t>.</w:t>
      </w:r>
      <w:proofErr w:type="gramEnd"/>
      <w:r>
        <w:rPr>
          <w:rFonts w:asciiTheme="minorHAnsi" w:hAnsiTheme="minorHAnsi" w:cstheme="minorHAnsi"/>
        </w:rPr>
        <w:t>, East Carolina University).</w:t>
      </w:r>
      <w:bookmarkStart w:id="0" w:name="_GoBack"/>
      <w:bookmarkEnd w:id="0"/>
    </w:p>
    <w:p w:rsidR="00972E22" w:rsidRPr="002355DC" w:rsidRDefault="00972E22" w:rsidP="00972E22">
      <w:pPr>
        <w:pStyle w:val="NormalWeb"/>
        <w:ind w:left="450" w:hanging="450"/>
        <w:rPr>
          <w:rFonts w:asciiTheme="minorHAnsi" w:hAnsiTheme="minorHAnsi" w:cstheme="minorHAnsi"/>
        </w:rPr>
      </w:pPr>
      <w:r w:rsidRPr="002355DC">
        <w:rPr>
          <w:rFonts w:asciiTheme="minorHAnsi" w:hAnsiTheme="minorHAnsi" w:cstheme="minorHAnsi"/>
        </w:rPr>
        <w:t xml:space="preserve">Schein, E. H. (2004). </w:t>
      </w:r>
      <w:r w:rsidRPr="002355DC">
        <w:rPr>
          <w:rFonts w:asciiTheme="minorHAnsi" w:hAnsiTheme="minorHAnsi" w:cstheme="minorHAnsi"/>
          <w:i/>
          <w:iCs/>
        </w:rPr>
        <w:t>Organizational culture and leadership: A dynamic view</w:t>
      </w:r>
      <w:r w:rsidRPr="002355DC">
        <w:rPr>
          <w:rFonts w:asciiTheme="minorHAnsi" w:hAnsiTheme="minorHAnsi" w:cstheme="minorHAnsi"/>
        </w:rPr>
        <w:t xml:space="preserve">. San Francisco: </w:t>
      </w:r>
      <w:proofErr w:type="spellStart"/>
      <w:r w:rsidRPr="002355DC">
        <w:rPr>
          <w:rFonts w:asciiTheme="minorHAnsi" w:hAnsiTheme="minorHAnsi" w:cstheme="minorHAnsi"/>
        </w:rPr>
        <w:t>Jossey</w:t>
      </w:r>
      <w:proofErr w:type="spellEnd"/>
      <w:r w:rsidRPr="002355DC">
        <w:rPr>
          <w:rFonts w:asciiTheme="minorHAnsi" w:hAnsiTheme="minorHAnsi" w:cstheme="minorHAnsi"/>
        </w:rPr>
        <w:t xml:space="preserve">-Bass Inc., Publishers. </w:t>
      </w:r>
    </w:p>
    <w:p w:rsidR="00972E22" w:rsidRPr="002355DC" w:rsidRDefault="00972E22" w:rsidP="00972E22">
      <w:pPr>
        <w:pStyle w:val="NormalWeb"/>
        <w:ind w:left="450" w:hanging="450"/>
        <w:rPr>
          <w:rFonts w:asciiTheme="minorHAnsi" w:hAnsiTheme="minorHAnsi" w:cstheme="minorHAnsi"/>
        </w:rPr>
      </w:pPr>
      <w:proofErr w:type="spellStart"/>
      <w:proofErr w:type="gramStart"/>
      <w:r w:rsidRPr="002355DC">
        <w:rPr>
          <w:rFonts w:asciiTheme="minorHAnsi" w:hAnsiTheme="minorHAnsi" w:cstheme="minorHAnsi"/>
        </w:rPr>
        <w:t>Schuh</w:t>
      </w:r>
      <w:proofErr w:type="spellEnd"/>
      <w:r w:rsidRPr="002355DC">
        <w:rPr>
          <w:rFonts w:asciiTheme="minorHAnsi" w:hAnsiTheme="minorHAnsi" w:cstheme="minorHAnsi"/>
        </w:rPr>
        <w:t>, J. H., &amp; Whitt, E. J. (1999).</w:t>
      </w:r>
      <w:proofErr w:type="gramEnd"/>
      <w:r w:rsidRPr="002355DC">
        <w:rPr>
          <w:rFonts w:asciiTheme="minorHAnsi" w:hAnsiTheme="minorHAnsi" w:cstheme="minorHAnsi"/>
        </w:rPr>
        <w:t xml:space="preserve"> </w:t>
      </w:r>
      <w:proofErr w:type="gramStart"/>
      <w:r w:rsidRPr="002355DC">
        <w:rPr>
          <w:rFonts w:asciiTheme="minorHAnsi" w:hAnsiTheme="minorHAnsi" w:cstheme="minorHAnsi"/>
          <w:i/>
          <w:iCs/>
        </w:rPr>
        <w:t>Creating successful partnerships between academic and student affairs</w:t>
      </w:r>
      <w:r w:rsidRPr="002355DC">
        <w:rPr>
          <w:rFonts w:asciiTheme="minorHAnsi" w:hAnsiTheme="minorHAnsi" w:cstheme="minorHAnsi"/>
        </w:rPr>
        <w:t>.</w:t>
      </w:r>
      <w:proofErr w:type="gramEnd"/>
      <w:r w:rsidRPr="002355DC">
        <w:rPr>
          <w:rFonts w:asciiTheme="minorHAnsi" w:hAnsiTheme="minorHAnsi" w:cstheme="minorHAnsi"/>
        </w:rPr>
        <w:t xml:space="preserve"> San Francisco: </w:t>
      </w:r>
      <w:proofErr w:type="spellStart"/>
      <w:r w:rsidRPr="002355DC">
        <w:rPr>
          <w:rFonts w:asciiTheme="minorHAnsi" w:hAnsiTheme="minorHAnsi" w:cstheme="minorHAnsi"/>
        </w:rPr>
        <w:t>Jossey</w:t>
      </w:r>
      <w:proofErr w:type="spellEnd"/>
      <w:r w:rsidRPr="002355DC">
        <w:rPr>
          <w:rFonts w:asciiTheme="minorHAnsi" w:hAnsiTheme="minorHAnsi" w:cstheme="minorHAnsi"/>
        </w:rPr>
        <w:t xml:space="preserve">-Bass Inc., Publishers. </w:t>
      </w:r>
    </w:p>
    <w:p w:rsidR="00972E22" w:rsidRPr="002355DC" w:rsidRDefault="00972E22" w:rsidP="00972E22">
      <w:pPr>
        <w:pStyle w:val="NormalWeb"/>
        <w:ind w:left="450" w:hanging="450"/>
        <w:rPr>
          <w:rFonts w:asciiTheme="minorHAnsi" w:hAnsiTheme="minorHAnsi" w:cstheme="minorHAnsi"/>
        </w:rPr>
      </w:pPr>
      <w:proofErr w:type="spellStart"/>
      <w:r w:rsidRPr="002355DC">
        <w:rPr>
          <w:rFonts w:asciiTheme="minorHAnsi" w:hAnsiTheme="minorHAnsi" w:cstheme="minorHAnsi"/>
        </w:rPr>
        <w:t>Smircich</w:t>
      </w:r>
      <w:proofErr w:type="spellEnd"/>
      <w:r w:rsidRPr="002355DC">
        <w:rPr>
          <w:rFonts w:asciiTheme="minorHAnsi" w:hAnsiTheme="minorHAnsi" w:cstheme="minorHAnsi"/>
        </w:rPr>
        <w:t xml:space="preserve">, L. (1983). </w:t>
      </w:r>
      <w:proofErr w:type="gramStart"/>
      <w:r w:rsidRPr="002355DC">
        <w:rPr>
          <w:rFonts w:asciiTheme="minorHAnsi" w:hAnsiTheme="minorHAnsi" w:cstheme="minorHAnsi"/>
        </w:rPr>
        <w:t>Concepts of culture and organizational analysis.</w:t>
      </w:r>
      <w:proofErr w:type="gramEnd"/>
      <w:r w:rsidRPr="002355DC">
        <w:rPr>
          <w:rFonts w:asciiTheme="minorHAnsi" w:hAnsiTheme="minorHAnsi" w:cstheme="minorHAnsi"/>
          <w:i/>
          <w:iCs/>
        </w:rPr>
        <w:t xml:space="preserve"> </w:t>
      </w:r>
      <w:proofErr w:type="gramStart"/>
      <w:r w:rsidRPr="002355DC">
        <w:rPr>
          <w:rFonts w:asciiTheme="minorHAnsi" w:hAnsiTheme="minorHAnsi" w:cstheme="minorHAnsi"/>
          <w:i/>
          <w:iCs/>
        </w:rPr>
        <w:t>Administrative Science Quarterly, 28</w:t>
      </w:r>
      <w:r w:rsidRPr="002355DC">
        <w:rPr>
          <w:rFonts w:asciiTheme="minorHAnsi" w:hAnsiTheme="minorHAnsi" w:cstheme="minorHAnsi"/>
        </w:rPr>
        <w:t>(3), 339.</w:t>
      </w:r>
      <w:proofErr w:type="gramEnd"/>
      <w:r w:rsidRPr="002355DC">
        <w:rPr>
          <w:rFonts w:asciiTheme="minorHAnsi" w:hAnsiTheme="minorHAnsi" w:cstheme="minorHAnsi"/>
        </w:rPr>
        <w:t xml:space="preserve"> </w:t>
      </w:r>
    </w:p>
    <w:p w:rsidR="00972E22" w:rsidRPr="002355DC" w:rsidRDefault="00972E22" w:rsidP="00972E22">
      <w:pPr>
        <w:pStyle w:val="NormalWeb"/>
        <w:ind w:left="450" w:hanging="450"/>
        <w:rPr>
          <w:rFonts w:asciiTheme="minorHAnsi" w:hAnsiTheme="minorHAnsi" w:cstheme="minorHAnsi"/>
        </w:rPr>
      </w:pPr>
      <w:r w:rsidRPr="002355DC">
        <w:rPr>
          <w:rFonts w:asciiTheme="minorHAnsi" w:hAnsiTheme="minorHAnsi" w:cstheme="minorHAnsi"/>
        </w:rPr>
        <w:t xml:space="preserve">Sousa-Peoples, K. (2001). The occupational status of student affairs: Interpreting perceptions. (Ph.D., </w:t>
      </w:r>
      <w:proofErr w:type="gramStart"/>
      <w:r w:rsidRPr="002355DC">
        <w:rPr>
          <w:rFonts w:asciiTheme="minorHAnsi" w:hAnsiTheme="minorHAnsi" w:cstheme="minorHAnsi"/>
        </w:rPr>
        <w:t>The</w:t>
      </w:r>
      <w:proofErr w:type="gramEnd"/>
      <w:r w:rsidRPr="002355DC">
        <w:rPr>
          <w:rFonts w:asciiTheme="minorHAnsi" w:hAnsiTheme="minorHAnsi" w:cstheme="minorHAnsi"/>
        </w:rPr>
        <w:t xml:space="preserve"> University of North Carolina at Greensboro). </w:t>
      </w:r>
    </w:p>
    <w:p w:rsidR="00972E22" w:rsidRPr="002355DC" w:rsidRDefault="00972E22" w:rsidP="00972E22">
      <w:pPr>
        <w:pStyle w:val="NormalWeb"/>
        <w:ind w:left="450" w:hanging="450"/>
        <w:rPr>
          <w:rFonts w:asciiTheme="minorHAnsi" w:hAnsiTheme="minorHAnsi" w:cstheme="minorHAnsi"/>
        </w:rPr>
      </w:pPr>
    </w:p>
    <w:p w:rsidR="00972E22" w:rsidRPr="002355DC" w:rsidRDefault="00972E22" w:rsidP="00972E22">
      <w:pPr>
        <w:pStyle w:val="NormalWeb"/>
        <w:ind w:left="450" w:hanging="450"/>
        <w:rPr>
          <w:rFonts w:asciiTheme="minorHAnsi" w:hAnsiTheme="minorHAnsi" w:cstheme="minorHAnsi"/>
        </w:rPr>
      </w:pPr>
    </w:p>
    <w:p w:rsidR="0096334D" w:rsidRDefault="0096334D"/>
    <w:sectPr w:rsidR="0096334D" w:rsidSect="00D77E9E">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B4" w:rsidRDefault="008657B4">
      <w:pPr>
        <w:spacing w:after="0" w:line="240" w:lineRule="auto"/>
      </w:pPr>
      <w:r>
        <w:separator/>
      </w:r>
    </w:p>
  </w:endnote>
  <w:endnote w:type="continuationSeparator" w:id="0">
    <w:p w:rsidR="008657B4" w:rsidRDefault="0086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01974"/>
      <w:docPartObj>
        <w:docPartGallery w:val="Page Numbers (Bottom of Page)"/>
        <w:docPartUnique/>
      </w:docPartObj>
    </w:sdtPr>
    <w:sdtEndPr>
      <w:rPr>
        <w:noProof/>
      </w:rPr>
    </w:sdtEndPr>
    <w:sdtContent>
      <w:p w:rsidR="00D77E9E" w:rsidRDefault="00972E22">
        <w:pPr>
          <w:pStyle w:val="Footer"/>
          <w:jc w:val="center"/>
        </w:pPr>
        <w:r>
          <w:fldChar w:fldCharType="begin"/>
        </w:r>
        <w:r>
          <w:instrText xml:space="preserve"> PAGE   \* MERGEFORMAT </w:instrText>
        </w:r>
        <w:r>
          <w:fldChar w:fldCharType="separate"/>
        </w:r>
        <w:r w:rsidR="00103420">
          <w:rPr>
            <w:noProof/>
          </w:rPr>
          <w:t>2</w:t>
        </w:r>
        <w:r>
          <w:rPr>
            <w:noProof/>
          </w:rPr>
          <w:fldChar w:fldCharType="end"/>
        </w:r>
      </w:p>
    </w:sdtContent>
  </w:sdt>
  <w:p w:rsidR="00D77E9E" w:rsidRDefault="00865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B4" w:rsidRDefault="008657B4">
      <w:pPr>
        <w:spacing w:after="0" w:line="240" w:lineRule="auto"/>
      </w:pPr>
      <w:r>
        <w:separator/>
      </w:r>
    </w:p>
  </w:footnote>
  <w:footnote w:type="continuationSeparator" w:id="0">
    <w:p w:rsidR="008657B4" w:rsidRDefault="00865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27C"/>
    <w:multiLevelType w:val="hybridMultilevel"/>
    <w:tmpl w:val="E59A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C7769"/>
    <w:multiLevelType w:val="hybridMultilevel"/>
    <w:tmpl w:val="AA6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B2B31"/>
    <w:multiLevelType w:val="hybridMultilevel"/>
    <w:tmpl w:val="87CA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D6B85"/>
    <w:multiLevelType w:val="hybridMultilevel"/>
    <w:tmpl w:val="B8F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52DB2"/>
    <w:multiLevelType w:val="hybridMultilevel"/>
    <w:tmpl w:val="9808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4074D"/>
    <w:multiLevelType w:val="hybridMultilevel"/>
    <w:tmpl w:val="1706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10255"/>
    <w:multiLevelType w:val="hybridMultilevel"/>
    <w:tmpl w:val="6E7C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02E51"/>
    <w:multiLevelType w:val="hybridMultilevel"/>
    <w:tmpl w:val="483C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A474D"/>
    <w:multiLevelType w:val="hybridMultilevel"/>
    <w:tmpl w:val="B9883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16F4C"/>
    <w:multiLevelType w:val="hybridMultilevel"/>
    <w:tmpl w:val="FC82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B68A4"/>
    <w:multiLevelType w:val="hybridMultilevel"/>
    <w:tmpl w:val="35824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9"/>
  </w:num>
  <w:num w:numId="4">
    <w:abstractNumId w:val="10"/>
  </w:num>
  <w:num w:numId="5">
    <w:abstractNumId w:val="2"/>
  </w:num>
  <w:num w:numId="6">
    <w:abstractNumId w:val="6"/>
  </w:num>
  <w:num w:numId="7">
    <w:abstractNumId w:val="4"/>
  </w:num>
  <w:num w:numId="8">
    <w:abstractNumId w:val="8"/>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22"/>
    <w:rsid w:val="00103420"/>
    <w:rsid w:val="008657B4"/>
    <w:rsid w:val="0096334D"/>
    <w:rsid w:val="0097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E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2E22"/>
    <w:rPr>
      <w:color w:val="0000FF" w:themeColor="hyperlink"/>
      <w:u w:val="single"/>
    </w:rPr>
  </w:style>
  <w:style w:type="paragraph" w:styleId="ListParagraph">
    <w:name w:val="List Paragraph"/>
    <w:basedOn w:val="Normal"/>
    <w:uiPriority w:val="34"/>
    <w:qFormat/>
    <w:rsid w:val="00972E22"/>
    <w:pPr>
      <w:ind w:left="720"/>
      <w:contextualSpacing/>
    </w:pPr>
  </w:style>
  <w:style w:type="paragraph" w:styleId="Footer">
    <w:name w:val="footer"/>
    <w:basedOn w:val="Normal"/>
    <w:link w:val="FooterChar"/>
    <w:uiPriority w:val="99"/>
    <w:unhideWhenUsed/>
    <w:rsid w:val="00972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E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2E22"/>
    <w:rPr>
      <w:color w:val="0000FF" w:themeColor="hyperlink"/>
      <w:u w:val="single"/>
    </w:rPr>
  </w:style>
  <w:style w:type="paragraph" w:styleId="ListParagraph">
    <w:name w:val="List Paragraph"/>
    <w:basedOn w:val="Normal"/>
    <w:uiPriority w:val="34"/>
    <w:qFormat/>
    <w:rsid w:val="00972E22"/>
    <w:pPr>
      <w:ind w:left="720"/>
      <w:contextualSpacing/>
    </w:pPr>
  </w:style>
  <w:style w:type="paragraph" w:styleId="Footer">
    <w:name w:val="footer"/>
    <w:basedOn w:val="Normal"/>
    <w:link w:val="FooterChar"/>
    <w:uiPriority w:val="99"/>
    <w:unhideWhenUsed/>
    <w:rsid w:val="00972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ersm@uncw.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Myers, Michele</cp:lastModifiedBy>
  <cp:revision>2</cp:revision>
  <dcterms:created xsi:type="dcterms:W3CDTF">2014-03-24T16:35:00Z</dcterms:created>
  <dcterms:modified xsi:type="dcterms:W3CDTF">2014-03-24T16:35:00Z</dcterms:modified>
</cp:coreProperties>
</file>